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44"/>
        </w:rPr>
      </w:pPr>
      <w:r>
        <w:drawing>
          <wp:inline distT="0" distB="0" distL="114300" distR="114300">
            <wp:extent cx="5183505" cy="917575"/>
            <wp:effectExtent l="0" t="0" r="13335" b="12065"/>
            <wp:docPr id="3" name="图片 1" descr="IMG_0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0616"/>
                    <pic:cNvPicPr>
                      <a:picLocks noChangeAspect="1"/>
                    </pic:cNvPicPr>
                  </pic:nvPicPr>
                  <pic:blipFill>
                    <a:blip r:embed="rId5"/>
                    <a:stretch>
                      <a:fillRect/>
                    </a:stretch>
                  </pic:blipFill>
                  <pic:spPr>
                    <a:xfrm>
                      <a:off x="0" y="0"/>
                      <a:ext cx="5183505" cy="917575"/>
                    </a:xfrm>
                    <a:prstGeom prst="rect">
                      <a:avLst/>
                    </a:prstGeom>
                    <a:noFill/>
                    <a:ln>
                      <a:noFill/>
                    </a:ln>
                  </pic:spPr>
                </pic:pic>
              </a:graphicData>
            </a:graphic>
          </wp:inline>
        </w:drawing>
      </w: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r>
        <w:rPr>
          <w:rFonts w:hint="eastAsia" w:ascii="黑体" w:hAnsi="黑体" w:eastAsia="黑体" w:cs="黑体"/>
          <w:sz w:val="44"/>
          <w:szCs w:val="44"/>
        </w:rPr>
        <w:t>辽宁对外经贸学院VPN（虚拟</w:t>
      </w:r>
      <w:r>
        <w:rPr>
          <w:rFonts w:ascii="黑体" w:hAnsi="黑体" w:eastAsia="黑体" w:cs="黑体"/>
          <w:sz w:val="44"/>
          <w:szCs w:val="44"/>
        </w:rPr>
        <w:t>专用网络</w:t>
      </w:r>
      <w:r>
        <w:rPr>
          <w:rFonts w:hint="eastAsia" w:ascii="黑体" w:hAnsi="黑体" w:eastAsia="黑体" w:cs="黑体"/>
          <w:sz w:val="44"/>
          <w:szCs w:val="44"/>
        </w:rPr>
        <w:t>）</w:t>
      </w: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r>
        <w:rPr>
          <w:rFonts w:hint="eastAsia" w:ascii="黑体" w:hAnsi="黑体" w:eastAsia="黑体" w:cs="黑体"/>
          <w:sz w:val="44"/>
          <w:szCs w:val="44"/>
        </w:rPr>
        <w:t>建设项目招标文件</w:t>
      </w: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ascii="黑体" w:hAnsi="黑体" w:eastAsia="黑体" w:cs="黑体"/>
          <w:sz w:val="44"/>
          <w:szCs w:val="44"/>
        </w:rPr>
      </w:pPr>
    </w:p>
    <w:p>
      <w:pPr>
        <w:jc w:val="center"/>
        <w:rPr>
          <w:rFonts w:cs="黑体" w:asciiTheme="minorEastAsia" w:hAnsiTheme="minorEastAsia" w:eastAsiaTheme="minorEastAsia"/>
          <w:sz w:val="32"/>
          <w:szCs w:val="44"/>
        </w:rPr>
      </w:pPr>
      <w:r>
        <w:rPr>
          <w:rFonts w:hint="eastAsia" w:ascii="宋体" w:hAnsi="宋体" w:cs="宋体"/>
          <w:b/>
          <w:kern w:val="0"/>
          <w:sz w:val="36"/>
          <w:szCs w:val="36"/>
        </w:rPr>
        <w:t>二〇二一年七月</w:t>
      </w:r>
    </w:p>
    <w:p>
      <w:pPr>
        <w:jc w:val="center"/>
        <w:rPr>
          <w:rFonts w:ascii="黑体" w:hAnsi="黑体" w:eastAsia="黑体" w:cs="黑体"/>
          <w:sz w:val="44"/>
          <w:szCs w:val="44"/>
        </w:rPr>
      </w:pPr>
    </w:p>
    <w:p>
      <w:bookmarkStart w:id="0" w:name="_Toc76897415"/>
      <w:bookmarkStart w:id="1" w:name="_Toc312099385"/>
      <w:bookmarkStart w:id="2" w:name="_Toc10022079"/>
      <w:r>
        <w:rPr>
          <w:rFonts w:hint="eastAsia"/>
        </w:rPr>
        <w:br w:type="page"/>
      </w:r>
    </w:p>
    <w:p>
      <w:pPr>
        <w:pStyle w:val="16"/>
      </w:pPr>
      <w:r>
        <w:rPr>
          <w:rFonts w:hint="eastAsia"/>
        </w:rPr>
        <w:t>第一部分</w:t>
      </w:r>
      <w:r>
        <w:t xml:space="preserve"> </w:t>
      </w:r>
      <w:bookmarkEnd w:id="0"/>
      <w:bookmarkEnd w:id="1"/>
      <w:r>
        <w:rPr>
          <w:rFonts w:hint="eastAsia"/>
        </w:rPr>
        <w:t>投标人须知</w:t>
      </w:r>
      <w:bookmarkEnd w:id="2"/>
    </w:p>
    <w:p/>
    <w:p>
      <w:pPr>
        <w:spacing w:line="360" w:lineRule="auto"/>
        <w:ind w:firstLine="523" w:firstLineChars="218"/>
        <w:rPr>
          <w:rFonts w:asciiTheme="minorEastAsia" w:hAnsiTheme="minorEastAsia" w:eastAsiaTheme="minorEastAsia"/>
          <w:sz w:val="24"/>
          <w:szCs w:val="24"/>
        </w:rPr>
      </w:pPr>
      <w:r>
        <w:rPr>
          <w:rFonts w:hint="eastAsia" w:cs="宋体" w:asciiTheme="minorEastAsia" w:hAnsiTheme="minorEastAsia" w:eastAsiaTheme="minorEastAsia"/>
          <w:sz w:val="24"/>
          <w:szCs w:val="24"/>
        </w:rPr>
        <w:t>现就辽宁对外经贸学院</w:t>
      </w:r>
      <w:r>
        <w:rPr>
          <w:rFonts w:cs="宋体" w:asciiTheme="minorEastAsia" w:hAnsiTheme="minorEastAsia" w:eastAsiaTheme="minorEastAsia"/>
          <w:sz w:val="24"/>
          <w:szCs w:val="24"/>
        </w:rPr>
        <w:t>VPN</w:t>
      </w:r>
      <w:r>
        <w:rPr>
          <w:rFonts w:hint="eastAsia" w:cs="宋体" w:asciiTheme="minorEastAsia" w:hAnsiTheme="minorEastAsia" w:eastAsiaTheme="minorEastAsia"/>
          <w:sz w:val="24"/>
          <w:szCs w:val="24"/>
        </w:rPr>
        <w:t>（虚拟</w:t>
      </w:r>
      <w:r>
        <w:rPr>
          <w:rFonts w:cs="宋体" w:asciiTheme="minorEastAsia" w:hAnsiTheme="minorEastAsia" w:eastAsiaTheme="minorEastAsia"/>
          <w:sz w:val="24"/>
          <w:szCs w:val="24"/>
        </w:rPr>
        <w:t>专用网络</w:t>
      </w:r>
      <w:r>
        <w:rPr>
          <w:rFonts w:hint="eastAsia" w:cs="宋体" w:asciiTheme="minorEastAsia" w:hAnsiTheme="minorEastAsia" w:eastAsiaTheme="minorEastAsia"/>
          <w:sz w:val="24"/>
          <w:szCs w:val="24"/>
        </w:rPr>
        <w:t>）建设项目以公开招标方式选择供应商，现邀请符合资格条件的投标人参加投标。</w:t>
      </w:r>
    </w:p>
    <w:p>
      <w:pPr>
        <w:spacing w:line="360" w:lineRule="auto"/>
        <w:ind w:firstLine="361"/>
        <w:rPr>
          <w:rFonts w:ascii="黑体" w:hAnsi="黑体" w:eastAsia="黑体" w:cs="黑体"/>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、项</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目</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名</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称：</w:t>
      </w:r>
      <w:r>
        <w:rPr>
          <w:rFonts w:hint="eastAsia" w:cs="宋体" w:asciiTheme="minorEastAsia" w:hAnsiTheme="minorEastAsia" w:eastAsiaTheme="minorEastAsia"/>
          <w:sz w:val="24"/>
          <w:szCs w:val="24"/>
        </w:rPr>
        <w:t>辽宁对外经贸学院</w:t>
      </w:r>
      <w:r>
        <w:rPr>
          <w:rFonts w:cs="宋体" w:asciiTheme="minorEastAsia" w:hAnsiTheme="minorEastAsia" w:eastAsiaTheme="minorEastAsia"/>
          <w:sz w:val="24"/>
          <w:szCs w:val="24"/>
        </w:rPr>
        <w:t>VPN</w:t>
      </w:r>
      <w:r>
        <w:rPr>
          <w:rFonts w:hint="eastAsia" w:cs="宋体" w:asciiTheme="minorEastAsia" w:hAnsiTheme="minorEastAsia" w:eastAsiaTheme="minorEastAsia"/>
          <w:sz w:val="24"/>
          <w:szCs w:val="24"/>
        </w:rPr>
        <w:t>（虚拟</w:t>
      </w:r>
      <w:r>
        <w:rPr>
          <w:rFonts w:cs="宋体" w:asciiTheme="minorEastAsia" w:hAnsiTheme="minorEastAsia" w:eastAsiaTheme="minorEastAsia"/>
          <w:sz w:val="24"/>
          <w:szCs w:val="24"/>
        </w:rPr>
        <w:t>专用网络</w:t>
      </w:r>
      <w:r>
        <w:rPr>
          <w:rFonts w:hint="eastAsia" w:cs="宋体" w:asciiTheme="minorEastAsia" w:hAnsiTheme="minorEastAsia" w:eastAsiaTheme="minorEastAsia"/>
          <w:sz w:val="24"/>
          <w:szCs w:val="24"/>
        </w:rPr>
        <w:t>）建设项目</w:t>
      </w:r>
    </w:p>
    <w:p>
      <w:pPr>
        <w:pStyle w:val="15"/>
        <w:spacing w:before="0" w:beforeAutospacing="0" w:after="0" w:afterAutospacing="0" w:line="360" w:lineRule="auto"/>
        <w:ind w:left="601" w:leftChars="172" w:hanging="240" w:hangingChars="100"/>
        <w:rPr>
          <w:rFonts w:cs="Times New Roman" w:asciiTheme="minorEastAsia" w:hAnsiTheme="minorEastAsia" w:eastAsiaTheme="minorEastAsia"/>
          <w:color w:val="auto"/>
          <w:sz w:val="24"/>
          <w:szCs w:val="24"/>
        </w:rPr>
      </w:pPr>
      <w:r>
        <w:rPr>
          <w:rFonts w:asciiTheme="minorEastAsia" w:hAnsiTheme="minorEastAsia" w:eastAsiaTheme="minorEastAsia"/>
          <w:color w:val="auto"/>
          <w:sz w:val="24"/>
          <w:szCs w:val="24"/>
        </w:rPr>
        <w:t>2</w:t>
      </w:r>
      <w:r>
        <w:rPr>
          <w:rFonts w:hint="eastAsia" w:asciiTheme="minorEastAsia" w:hAnsiTheme="minorEastAsia" w:eastAsiaTheme="minorEastAsia"/>
          <w:color w:val="auto"/>
          <w:sz w:val="24"/>
          <w:szCs w:val="24"/>
        </w:rPr>
        <w:t>、招</w:t>
      </w:r>
      <w:r>
        <w:rPr>
          <w:rFonts w:asciiTheme="minorEastAsia" w:hAnsiTheme="minorEastAsia" w:eastAsiaTheme="minorEastAsia"/>
          <w:color w:val="auto"/>
          <w:sz w:val="24"/>
          <w:szCs w:val="24"/>
        </w:rPr>
        <w:t xml:space="preserve">  </w:t>
      </w:r>
      <w:r>
        <w:rPr>
          <w:rFonts w:hint="eastAsia" w:asciiTheme="minorEastAsia" w:hAnsiTheme="minorEastAsia" w:eastAsiaTheme="minorEastAsia"/>
          <w:color w:val="auto"/>
          <w:sz w:val="24"/>
          <w:szCs w:val="24"/>
        </w:rPr>
        <w:t>标</w:t>
      </w:r>
      <w:r>
        <w:rPr>
          <w:rFonts w:asciiTheme="minorEastAsia" w:hAnsiTheme="minorEastAsia" w:eastAsiaTheme="minorEastAsia"/>
          <w:color w:val="auto"/>
          <w:sz w:val="24"/>
          <w:szCs w:val="24"/>
        </w:rPr>
        <w:t xml:space="preserve">  </w:t>
      </w:r>
      <w:r>
        <w:rPr>
          <w:rFonts w:hint="eastAsia" w:asciiTheme="minorEastAsia" w:hAnsiTheme="minorEastAsia" w:eastAsiaTheme="minorEastAsia"/>
          <w:color w:val="auto"/>
          <w:sz w:val="24"/>
          <w:szCs w:val="24"/>
        </w:rPr>
        <w:t>人：辽宁对外经贸学院</w:t>
      </w:r>
    </w:p>
    <w:p>
      <w:pPr>
        <w:pStyle w:val="15"/>
        <w:spacing w:before="0" w:beforeAutospacing="0" w:after="0" w:afterAutospacing="0" w:line="360" w:lineRule="auto"/>
        <w:ind w:left="601" w:leftChars="172" w:hanging="240" w:hangingChars="100"/>
        <w:rPr>
          <w:rFonts w:cs="Times New Roman" w:asciiTheme="minorEastAsia" w:hAnsiTheme="minorEastAsia" w:eastAsiaTheme="minorEastAsia"/>
          <w:color w:val="auto"/>
          <w:sz w:val="24"/>
          <w:szCs w:val="24"/>
        </w:rPr>
      </w:pPr>
      <w:r>
        <w:rPr>
          <w:rFonts w:asciiTheme="minorEastAsia" w:hAnsiTheme="minorEastAsia" w:eastAsiaTheme="minorEastAsia"/>
          <w:color w:val="auto"/>
          <w:sz w:val="24"/>
          <w:szCs w:val="24"/>
        </w:rPr>
        <w:t>3</w:t>
      </w:r>
      <w:r>
        <w:rPr>
          <w:rFonts w:hint="eastAsia" w:asciiTheme="minorEastAsia" w:hAnsiTheme="minorEastAsia" w:eastAsiaTheme="minorEastAsia"/>
          <w:color w:val="auto"/>
          <w:sz w:val="24"/>
          <w:szCs w:val="24"/>
        </w:rPr>
        <w:t>、采购方式：公开招标</w:t>
      </w:r>
    </w:p>
    <w:p>
      <w:pPr>
        <w:pStyle w:val="15"/>
        <w:spacing w:before="0" w:beforeAutospacing="0" w:after="0" w:afterAutospacing="0" w:line="360" w:lineRule="auto"/>
        <w:ind w:left="601" w:leftChars="172" w:hanging="240" w:hangingChars="100"/>
        <w:rPr>
          <w:rFonts w:cs="Times New Roman" w:asciiTheme="minorEastAsia" w:hAnsiTheme="minorEastAsia" w:eastAsiaTheme="minorEastAsia"/>
          <w:color w:val="auto"/>
          <w:sz w:val="24"/>
          <w:szCs w:val="24"/>
        </w:rPr>
      </w:pPr>
      <w:r>
        <w:rPr>
          <w:rFonts w:asciiTheme="minorEastAsia" w:hAnsiTheme="minorEastAsia" w:eastAsiaTheme="minorEastAsia"/>
          <w:color w:val="auto"/>
          <w:sz w:val="24"/>
          <w:szCs w:val="24"/>
        </w:rPr>
        <w:t>4</w:t>
      </w:r>
      <w:r>
        <w:rPr>
          <w:rFonts w:hint="eastAsia" w:asciiTheme="minorEastAsia" w:hAnsiTheme="minorEastAsia" w:eastAsiaTheme="minorEastAsia"/>
          <w:color w:val="auto"/>
          <w:sz w:val="24"/>
          <w:szCs w:val="24"/>
        </w:rPr>
        <w:t>、招标内容：本次招标是为确定</w:t>
      </w:r>
      <w:r>
        <w:rPr>
          <w:rFonts w:hint="eastAsia" w:asciiTheme="minorEastAsia" w:hAnsiTheme="minorEastAsia" w:eastAsiaTheme="minorEastAsia"/>
          <w:sz w:val="24"/>
          <w:szCs w:val="24"/>
        </w:rPr>
        <w:t>辽宁对外经贸学院VPN</w:t>
      </w:r>
      <w:r>
        <w:rPr>
          <w:rFonts w:asciiTheme="minorEastAsia" w:hAnsiTheme="minorEastAsia" w:eastAsiaTheme="minorEastAsia"/>
          <w:sz w:val="24"/>
          <w:szCs w:val="24"/>
        </w:rPr>
        <w:t>建设</w:t>
      </w:r>
      <w:r>
        <w:rPr>
          <w:rFonts w:hint="eastAsia" w:asciiTheme="minorEastAsia" w:hAnsiTheme="minorEastAsia" w:eastAsiaTheme="minorEastAsia"/>
          <w:sz w:val="24"/>
          <w:szCs w:val="24"/>
        </w:rPr>
        <w:t>项目</w:t>
      </w:r>
      <w:r>
        <w:rPr>
          <w:rFonts w:hint="eastAsia" w:asciiTheme="minorEastAsia" w:hAnsiTheme="minorEastAsia" w:eastAsiaTheme="minorEastAsia"/>
          <w:color w:val="auto"/>
          <w:sz w:val="24"/>
          <w:szCs w:val="24"/>
        </w:rPr>
        <w:t>的供应商，详见第二部分“用户需求”。</w:t>
      </w:r>
    </w:p>
    <w:p>
      <w:pPr>
        <w:pStyle w:val="15"/>
        <w:spacing w:before="0" w:beforeAutospacing="0" w:after="0" w:afterAutospacing="0" w:line="360" w:lineRule="auto"/>
        <w:ind w:left="601" w:leftChars="172" w:hanging="240" w:hangingChars="100"/>
        <w:rPr>
          <w:rFonts w:cs="Times New Roman" w:asciiTheme="minorEastAsia" w:hAnsiTheme="minorEastAsia" w:eastAsiaTheme="minorEastAsia"/>
          <w:color w:val="auto"/>
          <w:sz w:val="24"/>
          <w:szCs w:val="24"/>
        </w:rPr>
      </w:pPr>
      <w:r>
        <w:rPr>
          <w:rFonts w:asciiTheme="minorEastAsia" w:hAnsiTheme="minorEastAsia" w:eastAsiaTheme="minorEastAsia"/>
          <w:color w:val="auto"/>
          <w:sz w:val="24"/>
          <w:szCs w:val="24"/>
        </w:rPr>
        <w:t>5</w:t>
      </w:r>
      <w:r>
        <w:rPr>
          <w:rFonts w:hint="eastAsia" w:asciiTheme="minorEastAsia" w:hAnsiTheme="minorEastAsia" w:eastAsiaTheme="minorEastAsia"/>
          <w:color w:val="auto"/>
          <w:sz w:val="24"/>
          <w:szCs w:val="24"/>
        </w:rPr>
        <w:t>、投标人资格条件</w:t>
      </w:r>
    </w:p>
    <w:p>
      <w:pPr>
        <w:pStyle w:val="15"/>
        <w:spacing w:before="0" w:beforeAutospacing="0" w:after="0" w:afterAutospacing="0" w:line="360" w:lineRule="auto"/>
        <w:ind w:left="811" w:leftChars="215" w:hanging="360" w:hangingChars="150"/>
        <w:jc w:val="both"/>
        <w:rPr>
          <w:rFonts w:cs="Times New Roman" w:asciiTheme="minorEastAsia" w:hAnsiTheme="minorEastAsia" w:eastAsiaTheme="minorEastAsia"/>
          <w:color w:val="auto"/>
          <w:sz w:val="24"/>
          <w:szCs w:val="24"/>
        </w:rPr>
      </w:pPr>
      <w:r>
        <w:rPr>
          <w:rFonts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highlight w:val="yellow"/>
        </w:rPr>
        <w:t>在中国境内注册的独立企业法人，</w:t>
      </w:r>
      <w:r>
        <w:rPr>
          <w:rFonts w:hint="eastAsia" w:asciiTheme="minorEastAsia" w:hAnsiTheme="minorEastAsia" w:eastAsiaTheme="minorEastAsia"/>
          <w:sz w:val="24"/>
          <w:szCs w:val="24"/>
          <w:highlight w:val="yellow"/>
        </w:rPr>
        <w:t>注册资金不低于</w:t>
      </w:r>
      <w:r>
        <w:rPr>
          <w:rFonts w:asciiTheme="minorEastAsia" w:hAnsiTheme="minorEastAsia" w:eastAsiaTheme="minorEastAsia"/>
          <w:sz w:val="24"/>
          <w:szCs w:val="24"/>
          <w:highlight w:val="yellow"/>
        </w:rPr>
        <w:t>200</w:t>
      </w:r>
      <w:r>
        <w:rPr>
          <w:rFonts w:hint="eastAsia" w:asciiTheme="minorEastAsia" w:hAnsiTheme="minorEastAsia" w:eastAsiaTheme="minorEastAsia"/>
          <w:sz w:val="24"/>
          <w:szCs w:val="24"/>
          <w:highlight w:val="yellow"/>
        </w:rPr>
        <w:t>万元人民币</w:t>
      </w:r>
      <w:r>
        <w:rPr>
          <w:rFonts w:hint="eastAsia" w:asciiTheme="minorEastAsia" w:hAnsiTheme="minorEastAsia" w:eastAsiaTheme="minorEastAsia"/>
          <w:color w:val="auto"/>
          <w:sz w:val="24"/>
          <w:szCs w:val="24"/>
          <w:highlight w:val="yellow"/>
        </w:rPr>
        <w:t>；</w:t>
      </w:r>
    </w:p>
    <w:p>
      <w:pPr>
        <w:pStyle w:val="15"/>
        <w:spacing w:before="0" w:beforeAutospacing="0" w:after="0" w:afterAutospacing="0" w:line="360" w:lineRule="auto"/>
        <w:ind w:left="811" w:leftChars="215" w:hanging="360" w:hangingChars="150"/>
        <w:jc w:val="both"/>
        <w:rPr>
          <w:rFonts w:cs="Times New Roman" w:asciiTheme="minorEastAsia" w:hAnsiTheme="minorEastAsia" w:eastAsiaTheme="minorEastAsia"/>
          <w:color w:val="auto"/>
          <w:sz w:val="24"/>
          <w:szCs w:val="24"/>
        </w:rPr>
      </w:pPr>
      <w:r>
        <w:rPr>
          <w:rFonts w:asciiTheme="minorEastAsia" w:hAnsiTheme="minorEastAsia" w:eastAsiaTheme="minorEastAsia"/>
          <w:color w:val="auto"/>
          <w:sz w:val="24"/>
          <w:szCs w:val="24"/>
        </w:rPr>
        <w:t>(2)</w:t>
      </w:r>
      <w:r>
        <w:rPr>
          <w:rFonts w:hint="eastAsia" w:asciiTheme="minorEastAsia" w:hAnsiTheme="minorEastAsia" w:eastAsiaTheme="minorEastAsia"/>
          <w:color w:val="auto"/>
          <w:sz w:val="24"/>
          <w:szCs w:val="24"/>
        </w:rPr>
        <w:t>投标人应至少有</w:t>
      </w:r>
      <w:r>
        <w:rPr>
          <w:rFonts w:asciiTheme="minorEastAsia" w:hAnsiTheme="minorEastAsia" w:eastAsiaTheme="minorEastAsia"/>
          <w:color w:val="auto"/>
          <w:sz w:val="24"/>
          <w:szCs w:val="24"/>
        </w:rPr>
        <w:t>2</w:t>
      </w:r>
      <w:r>
        <w:rPr>
          <w:rFonts w:hint="eastAsia" w:asciiTheme="minorEastAsia" w:hAnsiTheme="minorEastAsia" w:eastAsiaTheme="minorEastAsia"/>
          <w:color w:val="auto"/>
          <w:sz w:val="24"/>
          <w:szCs w:val="24"/>
        </w:rPr>
        <w:t>个同类项目施工经验，提供合同复印件。</w:t>
      </w:r>
    </w:p>
    <w:p>
      <w:pPr>
        <w:pStyle w:val="15"/>
        <w:spacing w:before="0" w:beforeAutospacing="0" w:after="0" w:afterAutospacing="0" w:line="360" w:lineRule="auto"/>
        <w:ind w:left="265" w:leftChars="126" w:firstLine="120" w:firstLineChars="50"/>
        <w:jc w:val="both"/>
        <w:rPr>
          <w:rFonts w:cs="Times New Roman"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w:t>
      </w:r>
      <w:r>
        <w:rPr>
          <w:rFonts w:asciiTheme="minorEastAsia" w:hAnsiTheme="minorEastAsia" w:eastAsiaTheme="minorEastAsia"/>
          <w:color w:val="auto"/>
          <w:sz w:val="24"/>
          <w:szCs w:val="24"/>
        </w:rPr>
        <w:t>3</w:t>
      </w:r>
      <w:r>
        <w:rPr>
          <w:rFonts w:hint="eastAsia"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highlight w:val="yellow"/>
        </w:rPr>
        <w:t>供应商须提供</w:t>
      </w:r>
      <w:r>
        <w:rPr>
          <w:rFonts w:asciiTheme="minorEastAsia" w:hAnsiTheme="minorEastAsia" w:eastAsiaTheme="minorEastAsia"/>
          <w:color w:val="auto"/>
          <w:sz w:val="24"/>
          <w:szCs w:val="24"/>
          <w:highlight w:val="yellow"/>
        </w:rPr>
        <w:t>VPN</w:t>
      </w:r>
      <w:r>
        <w:rPr>
          <w:rFonts w:hint="eastAsia" w:asciiTheme="minorEastAsia" w:hAnsiTheme="minorEastAsia" w:eastAsiaTheme="minorEastAsia"/>
          <w:color w:val="auto"/>
          <w:sz w:val="24"/>
          <w:szCs w:val="24"/>
          <w:highlight w:val="yellow"/>
        </w:rPr>
        <w:t>的生产厂商针对此次项目的合法授权原件。</w:t>
      </w:r>
    </w:p>
    <w:p>
      <w:pPr>
        <w:pStyle w:val="15"/>
        <w:tabs>
          <w:tab w:val="left" w:pos="420"/>
        </w:tabs>
        <w:spacing w:before="0" w:beforeAutospacing="0" w:after="0" w:afterAutospacing="0" w:line="360" w:lineRule="auto"/>
        <w:ind w:firstLine="480" w:firstLineChars="200"/>
        <w:jc w:val="both"/>
        <w:rPr>
          <w:rFonts w:cs="Times New Roman" w:asciiTheme="minorEastAsia" w:hAnsiTheme="minorEastAsia" w:eastAsiaTheme="minorEastAsia"/>
          <w:color w:val="auto"/>
          <w:sz w:val="24"/>
          <w:szCs w:val="24"/>
        </w:rPr>
      </w:pPr>
      <w:r>
        <w:rPr>
          <w:rFonts w:asciiTheme="minorEastAsia" w:hAnsiTheme="minorEastAsia" w:eastAsiaTheme="minorEastAsia"/>
          <w:color w:val="auto"/>
          <w:sz w:val="24"/>
          <w:szCs w:val="24"/>
        </w:rPr>
        <w:t>(4)</w:t>
      </w:r>
      <w:r>
        <w:rPr>
          <w:rFonts w:hint="eastAsia" w:asciiTheme="minorEastAsia" w:hAnsiTheme="minorEastAsia" w:eastAsiaTheme="minorEastAsia"/>
          <w:color w:val="auto"/>
          <w:sz w:val="24"/>
          <w:szCs w:val="24"/>
        </w:rPr>
        <w:t>投标人具有本地服务能力，外地投标人须具有在大连地区工商行政管理部门注册的售后服务机构</w:t>
      </w: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注册时间需超过一年）。</w:t>
      </w:r>
    </w:p>
    <w:p>
      <w:pPr>
        <w:pStyle w:val="15"/>
        <w:spacing w:before="0" w:beforeAutospacing="0" w:after="0" w:afterAutospacing="0" w:line="360" w:lineRule="auto"/>
        <w:ind w:firstLine="600" w:firstLineChars="250"/>
        <w:jc w:val="both"/>
        <w:rPr>
          <w:rFonts w:cs="Times New Roman" w:asciiTheme="minorEastAsia" w:hAnsiTheme="minorEastAsia" w:eastAsiaTheme="minorEastAsia"/>
          <w:color w:val="auto"/>
          <w:sz w:val="24"/>
          <w:szCs w:val="24"/>
        </w:rPr>
      </w:pPr>
      <w:r>
        <w:rPr>
          <w:rFonts w:asciiTheme="minorEastAsia" w:hAnsiTheme="minorEastAsia" w:eastAsiaTheme="minorEastAsia"/>
          <w:color w:val="auto"/>
          <w:sz w:val="24"/>
          <w:szCs w:val="24"/>
        </w:rPr>
        <w:t>(5)</w:t>
      </w:r>
      <w:r>
        <w:rPr>
          <w:rFonts w:hint="eastAsia" w:asciiTheme="minorEastAsia" w:hAnsiTheme="minorEastAsia" w:eastAsiaTheme="minorEastAsia"/>
          <w:color w:val="auto"/>
          <w:sz w:val="24"/>
          <w:szCs w:val="24"/>
        </w:rPr>
        <w:t>本项目不接受联合体投标。</w:t>
      </w:r>
    </w:p>
    <w:p>
      <w:pPr>
        <w:pStyle w:val="15"/>
        <w:spacing w:before="0" w:beforeAutospacing="0" w:after="0" w:afterAutospacing="0" w:line="360" w:lineRule="auto"/>
        <w:ind w:firstLine="480" w:firstLineChars="200"/>
        <w:jc w:val="both"/>
        <w:rPr>
          <w:rFonts w:cs="Times New Roman" w:asciiTheme="minorEastAsia" w:hAnsiTheme="minorEastAsia" w:eastAsiaTheme="minorEastAsia"/>
          <w:sz w:val="24"/>
          <w:szCs w:val="24"/>
        </w:rPr>
      </w:pPr>
      <w:r>
        <w:rPr>
          <w:rFonts w:asciiTheme="minorEastAsia" w:hAnsiTheme="minorEastAsia" w:eastAsiaTheme="minorEastAsia"/>
          <w:sz w:val="24"/>
          <w:szCs w:val="24"/>
        </w:rPr>
        <w:t>6</w:t>
      </w:r>
      <w:r>
        <w:rPr>
          <w:rFonts w:hint="eastAsia" w:asciiTheme="minorEastAsia" w:hAnsiTheme="minorEastAsia" w:eastAsiaTheme="minorEastAsia"/>
          <w:sz w:val="24"/>
          <w:szCs w:val="24"/>
        </w:rPr>
        <w:t>、现场踏勘：请各投标人和学校联系，自行组织人员前往现场踏勘。</w:t>
      </w:r>
    </w:p>
    <w:p>
      <w:pPr>
        <w:pStyle w:val="15"/>
        <w:spacing w:before="0" w:beforeAutospacing="0" w:after="0" w:afterAutospacing="0" w:line="360" w:lineRule="auto"/>
        <w:ind w:firstLine="480" w:firstLineChars="200"/>
        <w:jc w:val="both"/>
        <w:rPr>
          <w:rFonts w:cs="Times New Roman" w:asciiTheme="minorEastAsia" w:hAnsiTheme="minorEastAsia" w:eastAsiaTheme="minorEastAsia"/>
          <w:color w:val="auto"/>
          <w:sz w:val="24"/>
          <w:szCs w:val="24"/>
        </w:rPr>
      </w:pPr>
      <w:r>
        <w:rPr>
          <w:rFonts w:asciiTheme="minorEastAsia" w:hAnsiTheme="minorEastAsia" w:eastAsiaTheme="minorEastAsia"/>
          <w:color w:val="auto"/>
          <w:sz w:val="24"/>
          <w:szCs w:val="24"/>
        </w:rPr>
        <w:t>7</w:t>
      </w:r>
      <w:r>
        <w:rPr>
          <w:rFonts w:hint="eastAsia" w:asciiTheme="minorEastAsia" w:hAnsiTheme="minorEastAsia" w:eastAsiaTheme="minorEastAsia"/>
          <w:sz w:val="24"/>
          <w:szCs w:val="24"/>
        </w:rPr>
        <w:t>、</w:t>
      </w:r>
      <w:r>
        <w:rPr>
          <w:rFonts w:hint="eastAsia" w:asciiTheme="minorEastAsia" w:hAnsiTheme="minorEastAsia" w:eastAsiaTheme="minorEastAsia"/>
          <w:color w:val="auto"/>
          <w:sz w:val="24"/>
          <w:szCs w:val="24"/>
        </w:rPr>
        <w:t>投标文件组成：</w:t>
      </w:r>
    </w:p>
    <w:p>
      <w:pPr>
        <w:pStyle w:val="15"/>
        <w:spacing w:before="0" w:beforeAutospacing="0" w:after="0" w:afterAutospacing="0" w:line="360" w:lineRule="auto"/>
        <w:ind w:firstLine="600" w:firstLineChars="250"/>
        <w:jc w:val="both"/>
        <w:rPr>
          <w:rFonts w:cs="Times New Roman" w:asciiTheme="minorEastAsia" w:hAnsiTheme="minorEastAsia" w:eastAsiaTheme="minorEastAsia"/>
          <w:color w:val="auto"/>
          <w:sz w:val="24"/>
          <w:szCs w:val="24"/>
        </w:rPr>
      </w:pPr>
      <w:r>
        <w:rPr>
          <w:rFonts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rPr>
        <w:t>报价函（格式见附件</w:t>
      </w:r>
      <w:r>
        <w:rPr>
          <w:rFonts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rPr>
        <w:t>）。</w:t>
      </w:r>
    </w:p>
    <w:p>
      <w:pPr>
        <w:pStyle w:val="15"/>
        <w:spacing w:before="0" w:beforeAutospacing="0" w:after="0" w:afterAutospacing="0" w:line="360" w:lineRule="auto"/>
        <w:ind w:firstLine="600" w:firstLineChars="250"/>
        <w:jc w:val="both"/>
        <w:rPr>
          <w:rFonts w:cs="Times New Roman" w:asciiTheme="minorEastAsia" w:hAnsiTheme="minorEastAsia" w:eastAsiaTheme="minorEastAsia"/>
          <w:color w:val="auto"/>
          <w:sz w:val="24"/>
          <w:szCs w:val="24"/>
        </w:rPr>
      </w:pPr>
      <w:r>
        <w:rPr>
          <w:rFonts w:asciiTheme="minorEastAsia" w:hAnsiTheme="minorEastAsia" w:eastAsiaTheme="minorEastAsia"/>
          <w:color w:val="auto"/>
          <w:sz w:val="24"/>
          <w:szCs w:val="24"/>
        </w:rPr>
        <w:t>(2)</w:t>
      </w:r>
      <w:r>
        <w:rPr>
          <w:rFonts w:hint="eastAsia" w:asciiTheme="minorEastAsia" w:hAnsiTheme="minorEastAsia" w:eastAsiaTheme="minorEastAsia"/>
          <w:color w:val="auto"/>
          <w:sz w:val="24"/>
          <w:szCs w:val="24"/>
        </w:rPr>
        <w:t>法定代表人授权书（格式见附件</w:t>
      </w:r>
      <w:r>
        <w:rPr>
          <w:rFonts w:asciiTheme="minorEastAsia" w:hAnsiTheme="minorEastAsia" w:eastAsiaTheme="minorEastAsia"/>
          <w:color w:val="auto"/>
          <w:sz w:val="24"/>
          <w:szCs w:val="24"/>
        </w:rPr>
        <w:t>2</w:t>
      </w:r>
      <w:r>
        <w:rPr>
          <w:rFonts w:hint="eastAsia" w:asciiTheme="minorEastAsia" w:hAnsiTheme="minorEastAsia" w:eastAsiaTheme="minorEastAsia"/>
          <w:color w:val="auto"/>
          <w:sz w:val="24"/>
          <w:szCs w:val="24"/>
        </w:rPr>
        <w:t>）。</w:t>
      </w:r>
    </w:p>
    <w:p>
      <w:pPr>
        <w:pStyle w:val="15"/>
        <w:spacing w:before="0" w:beforeAutospacing="0" w:after="0" w:afterAutospacing="0" w:line="360" w:lineRule="auto"/>
        <w:ind w:firstLine="600" w:firstLineChars="250"/>
        <w:jc w:val="both"/>
        <w:rPr>
          <w:rFonts w:cs="Times New Roman" w:asciiTheme="minorEastAsia" w:hAnsiTheme="minorEastAsia" w:eastAsiaTheme="minorEastAsia"/>
          <w:color w:val="auto"/>
          <w:sz w:val="24"/>
          <w:szCs w:val="24"/>
        </w:rPr>
      </w:pPr>
      <w:r>
        <w:rPr>
          <w:rFonts w:asciiTheme="minorEastAsia" w:hAnsiTheme="minorEastAsia" w:eastAsiaTheme="minorEastAsia"/>
          <w:color w:val="auto"/>
          <w:sz w:val="24"/>
          <w:szCs w:val="24"/>
        </w:rPr>
        <w:t>(3)</w:t>
      </w:r>
      <w:r>
        <w:rPr>
          <w:rFonts w:hint="eastAsia" w:asciiTheme="minorEastAsia" w:hAnsiTheme="minorEastAsia" w:eastAsiaTheme="minorEastAsia"/>
          <w:color w:val="auto"/>
          <w:sz w:val="24"/>
          <w:szCs w:val="24"/>
        </w:rPr>
        <w:t>报价表（格式见附件</w:t>
      </w:r>
      <w:r>
        <w:rPr>
          <w:rFonts w:asciiTheme="minorEastAsia" w:hAnsiTheme="minorEastAsia" w:eastAsiaTheme="minorEastAsia"/>
          <w:color w:val="auto"/>
          <w:sz w:val="24"/>
          <w:szCs w:val="24"/>
        </w:rPr>
        <w:t>3</w:t>
      </w:r>
      <w:r>
        <w:rPr>
          <w:rFonts w:hint="eastAsia" w:asciiTheme="minorEastAsia" w:hAnsiTheme="minorEastAsia" w:eastAsiaTheme="minorEastAsia"/>
          <w:color w:val="auto"/>
          <w:sz w:val="24"/>
          <w:szCs w:val="24"/>
        </w:rPr>
        <w:t>）。</w:t>
      </w:r>
    </w:p>
    <w:p>
      <w:pPr>
        <w:pStyle w:val="15"/>
        <w:spacing w:before="0" w:beforeAutospacing="0" w:after="0" w:afterAutospacing="0" w:line="360" w:lineRule="auto"/>
        <w:ind w:firstLine="600" w:firstLineChars="250"/>
        <w:jc w:val="both"/>
        <w:rPr>
          <w:rFonts w:cs="Times New Roman" w:asciiTheme="minorEastAsia" w:hAnsiTheme="minorEastAsia" w:eastAsiaTheme="minorEastAsia"/>
          <w:color w:val="auto"/>
          <w:sz w:val="24"/>
          <w:szCs w:val="24"/>
        </w:rPr>
      </w:pPr>
      <w:r>
        <w:rPr>
          <w:rFonts w:asciiTheme="minorEastAsia" w:hAnsiTheme="minorEastAsia" w:eastAsiaTheme="minorEastAsia"/>
          <w:color w:val="auto"/>
          <w:sz w:val="24"/>
          <w:szCs w:val="24"/>
        </w:rPr>
        <w:t>(4)</w:t>
      </w:r>
      <w:r>
        <w:rPr>
          <w:rFonts w:hint="eastAsia" w:asciiTheme="minorEastAsia" w:hAnsiTheme="minorEastAsia" w:eastAsiaTheme="minorEastAsia"/>
          <w:color w:val="auto"/>
          <w:sz w:val="24"/>
          <w:szCs w:val="24"/>
        </w:rPr>
        <w:t>规格响应表（格式见附件</w:t>
      </w:r>
      <w:r>
        <w:rPr>
          <w:rFonts w:asciiTheme="minorEastAsia" w:hAnsiTheme="minorEastAsia" w:eastAsiaTheme="minorEastAsia"/>
          <w:color w:val="auto"/>
          <w:sz w:val="24"/>
          <w:szCs w:val="24"/>
        </w:rPr>
        <w:t>4</w:t>
      </w:r>
      <w:r>
        <w:rPr>
          <w:rFonts w:hint="eastAsia" w:asciiTheme="minorEastAsia" w:hAnsiTheme="minorEastAsia" w:eastAsiaTheme="minorEastAsia"/>
          <w:color w:val="auto"/>
          <w:sz w:val="24"/>
          <w:szCs w:val="24"/>
        </w:rPr>
        <w:t>）。</w:t>
      </w:r>
    </w:p>
    <w:p>
      <w:pPr>
        <w:pStyle w:val="15"/>
        <w:spacing w:before="0" w:beforeAutospacing="0" w:after="0" w:afterAutospacing="0" w:line="360" w:lineRule="auto"/>
        <w:ind w:firstLine="600" w:firstLineChars="250"/>
        <w:jc w:val="both"/>
        <w:rPr>
          <w:rFonts w:cs="Times New Roman" w:asciiTheme="minorEastAsia" w:hAnsiTheme="minorEastAsia" w:eastAsiaTheme="minorEastAsia"/>
          <w:color w:val="auto"/>
          <w:sz w:val="24"/>
          <w:szCs w:val="24"/>
        </w:rPr>
      </w:pPr>
      <w:r>
        <w:rPr>
          <w:rFonts w:asciiTheme="minorEastAsia" w:hAnsiTheme="minorEastAsia" w:eastAsiaTheme="minorEastAsia"/>
          <w:color w:val="auto"/>
          <w:sz w:val="24"/>
          <w:szCs w:val="24"/>
        </w:rPr>
        <w:t>(5)</w:t>
      </w:r>
      <w:r>
        <w:rPr>
          <w:rFonts w:hint="eastAsia" w:asciiTheme="minorEastAsia" w:hAnsiTheme="minorEastAsia" w:eastAsiaTheme="minorEastAsia"/>
          <w:color w:val="auto"/>
          <w:sz w:val="24"/>
          <w:szCs w:val="24"/>
        </w:rPr>
        <w:t>售后服务承诺书（格式见附件</w:t>
      </w:r>
      <w:r>
        <w:rPr>
          <w:rFonts w:asciiTheme="minorEastAsia" w:hAnsiTheme="minorEastAsia" w:eastAsiaTheme="minorEastAsia"/>
          <w:color w:val="auto"/>
          <w:sz w:val="24"/>
          <w:szCs w:val="24"/>
        </w:rPr>
        <w:t>5</w:t>
      </w:r>
      <w:r>
        <w:rPr>
          <w:rFonts w:hint="eastAsia" w:asciiTheme="minorEastAsia" w:hAnsiTheme="minorEastAsia" w:eastAsiaTheme="minorEastAsia"/>
          <w:color w:val="auto"/>
          <w:sz w:val="24"/>
          <w:szCs w:val="24"/>
        </w:rPr>
        <w:t>）。</w:t>
      </w:r>
    </w:p>
    <w:p>
      <w:pPr>
        <w:pStyle w:val="15"/>
        <w:spacing w:before="0" w:beforeAutospacing="0" w:after="0" w:afterAutospacing="0" w:line="360" w:lineRule="auto"/>
        <w:ind w:firstLine="600" w:firstLineChars="250"/>
        <w:jc w:val="both"/>
        <w:rPr>
          <w:rFonts w:cs="Times New Roman" w:asciiTheme="minorEastAsia" w:hAnsiTheme="minorEastAsia" w:eastAsiaTheme="minorEastAsia"/>
          <w:color w:val="auto"/>
          <w:sz w:val="24"/>
          <w:szCs w:val="24"/>
        </w:rPr>
      </w:pPr>
      <w:r>
        <w:rPr>
          <w:rFonts w:asciiTheme="minorEastAsia" w:hAnsiTheme="minorEastAsia" w:eastAsiaTheme="minorEastAsia"/>
          <w:color w:val="auto"/>
          <w:sz w:val="24"/>
          <w:szCs w:val="24"/>
        </w:rPr>
        <w:t>(6)</w:t>
      </w:r>
      <w:r>
        <w:rPr>
          <w:rFonts w:hint="eastAsia" w:asciiTheme="minorEastAsia" w:hAnsiTheme="minorEastAsia" w:eastAsiaTheme="minorEastAsia"/>
          <w:color w:val="auto"/>
          <w:sz w:val="24"/>
          <w:szCs w:val="24"/>
        </w:rPr>
        <w:t>投标人营业执照复印件。</w:t>
      </w:r>
    </w:p>
    <w:p>
      <w:pPr>
        <w:pStyle w:val="15"/>
        <w:spacing w:before="0" w:beforeAutospacing="0" w:after="0" w:afterAutospacing="0" w:line="360" w:lineRule="auto"/>
        <w:ind w:firstLine="600" w:firstLineChars="250"/>
        <w:jc w:val="both"/>
        <w:rPr>
          <w:rFonts w:cs="Times New Roman" w:asciiTheme="minorEastAsia" w:hAnsiTheme="minorEastAsia" w:eastAsiaTheme="minorEastAsia"/>
          <w:color w:val="auto"/>
          <w:sz w:val="24"/>
          <w:szCs w:val="24"/>
        </w:rPr>
      </w:pPr>
      <w:r>
        <w:rPr>
          <w:rFonts w:asciiTheme="minorEastAsia" w:hAnsiTheme="minorEastAsia" w:eastAsiaTheme="minorEastAsia"/>
          <w:color w:val="auto"/>
          <w:sz w:val="24"/>
          <w:szCs w:val="24"/>
        </w:rPr>
        <w:t>(7)</w:t>
      </w:r>
      <w:r>
        <w:rPr>
          <w:rFonts w:hint="eastAsia" w:asciiTheme="minorEastAsia" w:hAnsiTheme="minorEastAsia" w:eastAsiaTheme="minorEastAsia"/>
          <w:color w:val="auto"/>
          <w:sz w:val="24"/>
          <w:szCs w:val="24"/>
        </w:rPr>
        <w:t>投标人认为需要补充的其他资料。</w:t>
      </w:r>
    </w:p>
    <w:p>
      <w:pPr>
        <w:pStyle w:val="15"/>
        <w:spacing w:before="0" w:beforeAutospacing="0" w:after="0" w:afterAutospacing="0" w:line="360" w:lineRule="auto"/>
        <w:ind w:left="210" w:leftChars="100" w:firstLine="480" w:firstLineChars="200"/>
        <w:jc w:val="both"/>
        <w:rPr>
          <w:rFonts w:cs="Times New Roman" w:asciiTheme="minorEastAsia" w:hAnsiTheme="minorEastAsia" w:eastAsiaTheme="minorEastAsia"/>
          <w:color w:val="auto"/>
          <w:sz w:val="24"/>
          <w:szCs w:val="24"/>
        </w:rPr>
      </w:pPr>
      <w:r>
        <w:rPr>
          <w:rFonts w:asciiTheme="minorEastAsia" w:hAnsiTheme="minorEastAsia" w:eastAsiaTheme="minorEastAsia"/>
          <w:color w:val="auto"/>
          <w:sz w:val="24"/>
          <w:szCs w:val="24"/>
        </w:rPr>
        <w:t xml:space="preserve">* </w:t>
      </w:r>
      <w:r>
        <w:rPr>
          <w:rFonts w:hint="eastAsia" w:asciiTheme="minorEastAsia" w:hAnsiTheme="minorEastAsia" w:eastAsiaTheme="minorEastAsia"/>
          <w:color w:val="auto"/>
          <w:sz w:val="24"/>
          <w:szCs w:val="24"/>
        </w:rPr>
        <w:t>注：以上文件请按顺序装订。</w:t>
      </w:r>
    </w:p>
    <w:p>
      <w:pPr>
        <w:spacing w:line="360" w:lineRule="auto"/>
        <w:ind w:left="563" w:leftChars="154" w:hanging="240" w:hangingChars="100"/>
        <w:rPr>
          <w:rFonts w:asciiTheme="minorEastAsia" w:hAnsiTheme="minorEastAsia" w:eastAsiaTheme="minorEastAsia"/>
          <w:sz w:val="24"/>
          <w:szCs w:val="24"/>
        </w:rPr>
      </w:pPr>
      <w:r>
        <w:rPr>
          <w:rFonts w:asciiTheme="minorEastAsia" w:hAnsiTheme="minorEastAsia" w:eastAsiaTheme="minorEastAsia"/>
          <w:sz w:val="24"/>
          <w:szCs w:val="24"/>
        </w:rPr>
        <w:t>8</w:t>
      </w:r>
      <w:r>
        <w:rPr>
          <w:rFonts w:hint="eastAsia" w:cs="宋体" w:asciiTheme="minorEastAsia" w:hAnsiTheme="minorEastAsia" w:eastAsiaTheme="minorEastAsia"/>
          <w:sz w:val="24"/>
          <w:szCs w:val="24"/>
        </w:rPr>
        <w:t>、投标报价</w:t>
      </w:r>
    </w:p>
    <w:p>
      <w:pPr>
        <w:pStyle w:val="15"/>
        <w:spacing w:before="0" w:beforeAutospacing="0" w:after="0" w:afterAutospacing="0" w:line="360" w:lineRule="auto"/>
        <w:ind w:firstLine="480" w:firstLineChars="200"/>
        <w:jc w:val="both"/>
        <w:rPr>
          <w:rFonts w:cs="Times New Roman"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投标报价应包括投标人为达到招标文件要求服务内容所提供各项服务的所有费用，投标人在报价时应充分考虑本次招标的各种风险（包括漏项风险）。</w:t>
      </w:r>
    </w:p>
    <w:p>
      <w:pPr>
        <w:pStyle w:val="15"/>
        <w:spacing w:before="0" w:beforeAutospacing="0" w:after="0" w:afterAutospacing="0" w:line="360" w:lineRule="auto"/>
        <w:ind w:firstLine="480" w:firstLineChars="200"/>
        <w:jc w:val="both"/>
        <w:rPr>
          <w:rFonts w:cs="Times New Roman" w:asciiTheme="minorEastAsia" w:hAnsiTheme="minorEastAsia" w:eastAsiaTheme="minorEastAsia"/>
          <w:color w:val="auto"/>
          <w:sz w:val="24"/>
          <w:szCs w:val="24"/>
        </w:rPr>
      </w:pPr>
      <w:r>
        <w:rPr>
          <w:rFonts w:asciiTheme="minorEastAsia" w:hAnsiTheme="minorEastAsia" w:eastAsiaTheme="minorEastAsia"/>
          <w:color w:val="auto"/>
          <w:sz w:val="24"/>
          <w:szCs w:val="24"/>
        </w:rPr>
        <w:t>9</w:t>
      </w:r>
      <w:r>
        <w:rPr>
          <w:rFonts w:hint="eastAsia" w:asciiTheme="minorEastAsia" w:hAnsiTheme="minorEastAsia" w:eastAsiaTheme="minorEastAsia"/>
          <w:color w:val="auto"/>
          <w:sz w:val="24"/>
          <w:szCs w:val="24"/>
        </w:rPr>
        <w:t>、项目完成时间：</w:t>
      </w:r>
      <w:r>
        <w:rPr>
          <w:rFonts w:hint="eastAsia" w:asciiTheme="minorEastAsia" w:hAnsiTheme="minorEastAsia" w:eastAsiaTheme="minorEastAsia"/>
          <w:color w:val="auto"/>
          <w:sz w:val="24"/>
          <w:szCs w:val="24"/>
          <w:highlight w:val="yellow"/>
        </w:rPr>
        <w:t>合同签订后30个日历日。</w:t>
      </w:r>
    </w:p>
    <w:p>
      <w:pPr>
        <w:pStyle w:val="15"/>
        <w:spacing w:before="0" w:beforeAutospacing="0" w:after="0" w:afterAutospacing="0" w:line="360" w:lineRule="auto"/>
        <w:ind w:firstLine="480" w:firstLineChars="200"/>
        <w:jc w:val="both"/>
        <w:rPr>
          <w:rFonts w:cs="Times New Roman" w:asciiTheme="minorEastAsia" w:hAnsiTheme="minorEastAsia" w:eastAsiaTheme="minorEastAsia"/>
          <w:color w:val="auto"/>
          <w:sz w:val="24"/>
          <w:szCs w:val="24"/>
        </w:rPr>
      </w:pPr>
      <w:r>
        <w:rPr>
          <w:rFonts w:asciiTheme="minorEastAsia" w:hAnsiTheme="minorEastAsia" w:eastAsiaTheme="minorEastAsia"/>
          <w:color w:val="auto"/>
          <w:sz w:val="24"/>
          <w:szCs w:val="24"/>
        </w:rPr>
        <w:t>10</w:t>
      </w:r>
      <w:r>
        <w:rPr>
          <w:rFonts w:hint="eastAsia" w:asciiTheme="minorEastAsia" w:hAnsiTheme="minorEastAsia" w:eastAsiaTheme="minorEastAsia"/>
          <w:color w:val="auto"/>
          <w:sz w:val="24"/>
          <w:szCs w:val="24"/>
        </w:rPr>
        <w:t>、供应商应承担所有与编写和提交报价文件有关的费用，不论谈判结果如何，采购人在任何情况下均无义务和责任承担这些费用。</w:t>
      </w:r>
    </w:p>
    <w:p>
      <w:pPr>
        <w:pStyle w:val="15"/>
        <w:spacing w:before="0" w:beforeAutospacing="0" w:after="0" w:afterAutospacing="0" w:line="360" w:lineRule="auto"/>
        <w:ind w:firstLine="480" w:firstLineChars="200"/>
        <w:jc w:val="both"/>
        <w:rPr>
          <w:rFonts w:cs="Times New Roman" w:asciiTheme="minorEastAsia" w:hAnsiTheme="minorEastAsia" w:eastAsiaTheme="minorEastAsia"/>
          <w:color w:val="auto"/>
          <w:sz w:val="24"/>
          <w:szCs w:val="24"/>
        </w:rPr>
      </w:pPr>
      <w:r>
        <w:rPr>
          <w:rFonts w:asciiTheme="minorEastAsia" w:hAnsiTheme="minorEastAsia" w:eastAsiaTheme="minorEastAsia"/>
          <w:color w:val="auto"/>
          <w:sz w:val="24"/>
          <w:szCs w:val="24"/>
        </w:rPr>
        <w:t>11</w:t>
      </w:r>
      <w:r>
        <w:rPr>
          <w:rFonts w:hint="eastAsia" w:asciiTheme="minorEastAsia" w:hAnsiTheme="minorEastAsia" w:eastAsiaTheme="minorEastAsia"/>
          <w:color w:val="auto"/>
          <w:sz w:val="24"/>
          <w:szCs w:val="24"/>
        </w:rPr>
        <w:t>、付款方式</w:t>
      </w:r>
    </w:p>
    <w:p>
      <w:pPr>
        <w:pStyle w:val="15"/>
        <w:spacing w:before="0" w:beforeAutospacing="0" w:after="0" w:afterAutospacing="0" w:line="360" w:lineRule="auto"/>
        <w:ind w:firstLine="480" w:firstLineChars="200"/>
        <w:jc w:val="both"/>
        <w:rPr>
          <w:rFonts w:cs="Times New Roman" w:asciiTheme="minorEastAsia" w:hAnsiTheme="minorEastAsia" w:eastAsiaTheme="minorEastAsia"/>
          <w:color w:val="auto"/>
          <w:sz w:val="24"/>
          <w:szCs w:val="24"/>
          <w:highlight w:val="yellow"/>
        </w:rPr>
      </w:pPr>
      <w:r>
        <w:rPr>
          <w:rFonts w:hint="eastAsia" w:asciiTheme="minorEastAsia" w:hAnsiTheme="minorEastAsia" w:eastAsiaTheme="minorEastAsia"/>
          <w:color w:val="auto"/>
          <w:sz w:val="24"/>
          <w:szCs w:val="24"/>
          <w:highlight w:val="yellow"/>
        </w:rPr>
        <w:t>系统安装调试运转正常后，经验收合格后，付中标款的</w:t>
      </w:r>
      <w:r>
        <w:rPr>
          <w:rFonts w:asciiTheme="minorEastAsia" w:hAnsiTheme="minorEastAsia" w:eastAsiaTheme="minorEastAsia"/>
          <w:color w:val="auto"/>
          <w:sz w:val="24"/>
          <w:szCs w:val="24"/>
          <w:highlight w:val="yellow"/>
        </w:rPr>
        <w:t>90%</w:t>
      </w:r>
      <w:r>
        <w:rPr>
          <w:rFonts w:hint="eastAsia" w:asciiTheme="minorEastAsia" w:hAnsiTheme="minorEastAsia" w:eastAsiaTheme="minorEastAsia"/>
          <w:color w:val="auto"/>
          <w:sz w:val="24"/>
          <w:szCs w:val="24"/>
          <w:highlight w:val="yellow"/>
        </w:rPr>
        <w:t>，其余</w:t>
      </w:r>
      <w:r>
        <w:rPr>
          <w:rFonts w:asciiTheme="minorEastAsia" w:hAnsiTheme="minorEastAsia" w:eastAsiaTheme="minorEastAsia"/>
          <w:color w:val="auto"/>
          <w:sz w:val="24"/>
          <w:szCs w:val="24"/>
          <w:highlight w:val="yellow"/>
        </w:rPr>
        <w:t>10%款项于验收合格一年后</w:t>
      </w:r>
      <w:r>
        <w:rPr>
          <w:rFonts w:hint="eastAsia" w:asciiTheme="minorEastAsia" w:hAnsiTheme="minorEastAsia" w:eastAsiaTheme="minorEastAsia"/>
          <w:color w:val="auto"/>
          <w:sz w:val="24"/>
          <w:szCs w:val="24"/>
          <w:highlight w:val="yellow"/>
        </w:rPr>
        <w:t>，若无质量问题给予</w:t>
      </w:r>
      <w:r>
        <w:rPr>
          <w:rFonts w:asciiTheme="minorEastAsia" w:hAnsiTheme="minorEastAsia" w:eastAsiaTheme="minorEastAsia"/>
          <w:color w:val="auto"/>
          <w:sz w:val="24"/>
          <w:szCs w:val="24"/>
          <w:highlight w:val="yellow"/>
        </w:rPr>
        <w:t>支付。</w:t>
      </w:r>
    </w:p>
    <w:p>
      <w:pPr>
        <w:pStyle w:val="15"/>
        <w:spacing w:before="0" w:beforeAutospacing="0" w:after="0" w:afterAutospacing="0" w:line="360" w:lineRule="auto"/>
        <w:ind w:firstLine="480" w:firstLineChars="200"/>
        <w:jc w:val="both"/>
        <w:rPr>
          <w:rFonts w:cs="Times New Roman" w:asciiTheme="minorEastAsia" w:hAnsiTheme="minorEastAsia" w:eastAsiaTheme="minorEastAsia"/>
          <w:color w:val="auto"/>
          <w:sz w:val="24"/>
          <w:szCs w:val="24"/>
        </w:rPr>
      </w:pPr>
      <w:r>
        <w:rPr>
          <w:rFonts w:asciiTheme="minorEastAsia" w:hAnsiTheme="minorEastAsia" w:eastAsiaTheme="minorEastAsia"/>
          <w:color w:val="auto"/>
          <w:sz w:val="24"/>
          <w:szCs w:val="24"/>
        </w:rPr>
        <w:t>12</w:t>
      </w:r>
      <w:r>
        <w:rPr>
          <w:rFonts w:hint="eastAsia" w:asciiTheme="minorEastAsia" w:hAnsiTheme="minorEastAsia" w:eastAsiaTheme="minorEastAsia"/>
          <w:color w:val="auto"/>
          <w:sz w:val="24"/>
          <w:szCs w:val="24"/>
        </w:rPr>
        <w:t>、开标与评标</w:t>
      </w:r>
    </w:p>
    <w:p>
      <w:pPr>
        <w:pStyle w:val="15"/>
        <w:spacing w:before="0" w:beforeAutospacing="0" w:after="0" w:afterAutospacing="0" w:line="360" w:lineRule="auto"/>
        <w:ind w:firstLine="480" w:firstLineChars="200"/>
        <w:jc w:val="both"/>
        <w:rPr>
          <w:rFonts w:cs="Times New Roman"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由采购人组织有关专家组成评标小组，对实质性响应的各供应商就用户需求、产品性能、报价、技术方案、售后服务、交货期、类似相关业绩等对每一供应商进行综合审查。初审结束后，评标小组可要求所有参加投标的供应商在规定时间内进行最后报价。评标小组根据各供应商的最终报价等情况推荐成交候选供应商。采购人根据谈判小组提出的成交候选供应商及对供应商的考察情况最终确定供应商。在评标过程中，任何一方不得透露与投标有关的其它供应商的技术资料、价格和其他信息。</w:t>
      </w:r>
    </w:p>
    <w:p>
      <w:pPr>
        <w:pStyle w:val="15"/>
        <w:spacing w:before="0" w:beforeAutospacing="0" w:after="0" w:afterAutospacing="0" w:line="360" w:lineRule="auto"/>
        <w:ind w:firstLine="480" w:firstLineChars="200"/>
        <w:jc w:val="both"/>
        <w:rPr>
          <w:rFonts w:cs="Times New Roman" w:asciiTheme="minorEastAsia" w:hAnsiTheme="minorEastAsia" w:eastAsiaTheme="minorEastAsia"/>
          <w:color w:val="auto"/>
          <w:sz w:val="24"/>
          <w:szCs w:val="24"/>
        </w:rPr>
      </w:pPr>
      <w:r>
        <w:rPr>
          <w:rFonts w:asciiTheme="minorEastAsia" w:hAnsiTheme="minorEastAsia" w:eastAsiaTheme="minorEastAsia"/>
          <w:color w:val="auto"/>
          <w:sz w:val="24"/>
          <w:szCs w:val="24"/>
        </w:rPr>
        <w:t>13</w:t>
      </w:r>
      <w:r>
        <w:rPr>
          <w:rFonts w:hint="eastAsia" w:asciiTheme="minorEastAsia" w:hAnsiTheme="minorEastAsia" w:eastAsiaTheme="minorEastAsia"/>
          <w:color w:val="auto"/>
          <w:sz w:val="24"/>
          <w:szCs w:val="24"/>
        </w:rPr>
        <w:t>、成交标准</w:t>
      </w:r>
    </w:p>
    <w:p>
      <w:pPr>
        <w:pStyle w:val="15"/>
        <w:spacing w:before="0" w:beforeAutospacing="0" w:after="0" w:afterAutospacing="0" w:line="360" w:lineRule="auto"/>
        <w:ind w:firstLine="480" w:firstLineChars="200"/>
        <w:jc w:val="both"/>
        <w:rPr>
          <w:rFonts w:cs="Times New Roman"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采购人从评标小组提出的候选成交供应商中，根据符合采购需求、质量和服务等方面相等且报价最低的原则确定成交供应商。</w:t>
      </w:r>
    </w:p>
    <w:p>
      <w:pPr>
        <w:pStyle w:val="15"/>
        <w:spacing w:before="0" w:beforeAutospacing="0" w:after="0" w:afterAutospacing="0" w:line="360" w:lineRule="auto"/>
        <w:ind w:firstLine="480" w:firstLineChars="200"/>
        <w:jc w:val="both"/>
        <w:rPr>
          <w:rFonts w:cs="Times New Roman" w:asciiTheme="minorEastAsia" w:hAnsiTheme="minorEastAsia" w:eastAsiaTheme="minorEastAsia"/>
          <w:color w:val="auto"/>
          <w:sz w:val="24"/>
          <w:szCs w:val="24"/>
        </w:rPr>
      </w:pPr>
      <w:r>
        <w:rPr>
          <w:rFonts w:asciiTheme="minorEastAsia" w:hAnsiTheme="minorEastAsia" w:eastAsiaTheme="minorEastAsia"/>
          <w:color w:val="auto"/>
          <w:sz w:val="24"/>
          <w:szCs w:val="24"/>
        </w:rPr>
        <w:t>14.</w:t>
      </w:r>
      <w:r>
        <w:rPr>
          <w:rFonts w:asciiTheme="minorEastAsia" w:hAnsiTheme="minorEastAsia" w:eastAsiaTheme="minorEastAsia"/>
          <w:sz w:val="24"/>
          <w:szCs w:val="24"/>
        </w:rPr>
        <w:t xml:space="preserve"> </w:t>
      </w:r>
      <w:r>
        <w:rPr>
          <w:rFonts w:hint="eastAsia" w:asciiTheme="minorEastAsia" w:hAnsiTheme="minorEastAsia" w:eastAsiaTheme="minorEastAsia"/>
          <w:color w:val="auto"/>
          <w:sz w:val="24"/>
          <w:szCs w:val="24"/>
        </w:rPr>
        <w:t>投标文件签署及密封：投标文件必须由法人代表或其授权代表签署，并加盖供应商印章，</w:t>
      </w:r>
      <w:r>
        <w:rPr>
          <w:rFonts w:hint="eastAsia" w:asciiTheme="minorEastAsia" w:hAnsiTheme="minorEastAsia" w:eastAsiaTheme="minorEastAsia"/>
          <w:color w:val="auto"/>
          <w:sz w:val="24"/>
          <w:szCs w:val="24"/>
          <w:highlight w:val="yellow"/>
        </w:rPr>
        <w:t>正本一份，副本六份，</w:t>
      </w:r>
      <w:r>
        <w:rPr>
          <w:rFonts w:hint="eastAsia" w:asciiTheme="minorEastAsia" w:hAnsiTheme="minorEastAsia" w:eastAsiaTheme="minorEastAsia"/>
          <w:color w:val="auto"/>
          <w:sz w:val="24"/>
          <w:szCs w:val="24"/>
        </w:rPr>
        <w:t>装订成册后密封送达。</w:t>
      </w:r>
    </w:p>
    <w:p>
      <w:pPr>
        <w:pStyle w:val="15"/>
        <w:tabs>
          <w:tab w:val="left" w:pos="426"/>
        </w:tabs>
        <w:spacing w:before="0" w:beforeAutospacing="0" w:after="0" w:afterAutospacing="0" w:line="360" w:lineRule="auto"/>
        <w:ind w:firstLine="480" w:firstLineChars="200"/>
        <w:rPr>
          <w:rFonts w:cs="Times New Roman" w:asciiTheme="minorEastAsia" w:hAnsiTheme="minorEastAsia" w:eastAsiaTheme="minorEastAsia"/>
          <w:color w:val="auto"/>
          <w:sz w:val="24"/>
          <w:szCs w:val="24"/>
        </w:rPr>
      </w:pPr>
      <w:r>
        <w:rPr>
          <w:rFonts w:asciiTheme="minorEastAsia" w:hAnsiTheme="minorEastAsia" w:eastAsiaTheme="minorEastAsia"/>
          <w:color w:val="auto"/>
          <w:sz w:val="24"/>
          <w:szCs w:val="24"/>
        </w:rPr>
        <w:t>15</w:t>
      </w:r>
      <w:r>
        <w:rPr>
          <w:rFonts w:hint="eastAsia" w:asciiTheme="minorEastAsia" w:hAnsiTheme="minorEastAsia" w:eastAsiaTheme="minorEastAsia"/>
          <w:color w:val="auto"/>
          <w:sz w:val="24"/>
          <w:szCs w:val="24"/>
        </w:rPr>
        <w:t>．投标文件递交地点：</w:t>
      </w:r>
      <w:r>
        <w:rPr>
          <w:rFonts w:hint="eastAsia" w:asciiTheme="minorEastAsia" w:hAnsiTheme="minorEastAsia" w:eastAsiaTheme="minorEastAsia"/>
          <w:color w:val="auto"/>
          <w:sz w:val="24"/>
          <w:szCs w:val="24"/>
          <w:highlight w:val="yellow"/>
        </w:rPr>
        <w:t>辽宁省大连市旅顺经济开发区顺乐街</w:t>
      </w:r>
      <w:r>
        <w:rPr>
          <w:rFonts w:asciiTheme="minorEastAsia" w:hAnsiTheme="minorEastAsia" w:eastAsiaTheme="minorEastAsia"/>
          <w:color w:val="auto"/>
          <w:sz w:val="24"/>
          <w:szCs w:val="24"/>
          <w:highlight w:val="yellow"/>
        </w:rPr>
        <w:t>33</w:t>
      </w:r>
      <w:r>
        <w:rPr>
          <w:rFonts w:hint="eastAsia" w:asciiTheme="minorEastAsia" w:hAnsiTheme="minorEastAsia" w:eastAsiaTheme="minorEastAsia"/>
          <w:color w:val="auto"/>
          <w:sz w:val="24"/>
          <w:szCs w:val="24"/>
          <w:highlight w:val="yellow"/>
        </w:rPr>
        <w:t>号辽宁对外经贸学院网络中心。</w:t>
      </w:r>
    </w:p>
    <w:p>
      <w:pPr>
        <w:pStyle w:val="15"/>
        <w:spacing w:before="0" w:beforeAutospacing="0" w:after="0" w:afterAutospacing="0" w:line="360" w:lineRule="auto"/>
        <w:ind w:firstLine="480" w:firstLineChars="200"/>
        <w:rPr>
          <w:rFonts w:cs="Times New Roman" w:asciiTheme="minorEastAsia" w:hAnsiTheme="minorEastAsia" w:eastAsiaTheme="minorEastAsia"/>
          <w:color w:val="auto"/>
          <w:sz w:val="24"/>
          <w:szCs w:val="24"/>
        </w:rPr>
      </w:pPr>
      <w:r>
        <w:rPr>
          <w:rFonts w:asciiTheme="minorEastAsia" w:hAnsiTheme="minorEastAsia" w:eastAsiaTheme="minorEastAsia"/>
          <w:color w:val="auto"/>
          <w:sz w:val="24"/>
          <w:szCs w:val="24"/>
        </w:rPr>
        <w:t>16</w:t>
      </w:r>
      <w:r>
        <w:rPr>
          <w:rFonts w:hint="eastAsia" w:asciiTheme="minorEastAsia" w:hAnsiTheme="minorEastAsia" w:eastAsiaTheme="minorEastAsia"/>
          <w:color w:val="auto"/>
          <w:sz w:val="24"/>
          <w:szCs w:val="24"/>
        </w:rPr>
        <w:t>．开标时间：</w:t>
      </w:r>
      <w:r>
        <w:rPr>
          <w:rFonts w:asciiTheme="minorEastAsia" w:hAnsiTheme="minorEastAsia" w:eastAsiaTheme="minorEastAsia"/>
          <w:color w:val="auto"/>
          <w:sz w:val="24"/>
          <w:szCs w:val="24"/>
          <w:highlight w:val="yellow"/>
        </w:rPr>
        <w:t>2021</w:t>
      </w:r>
      <w:r>
        <w:rPr>
          <w:rFonts w:hint="eastAsia" w:asciiTheme="minorEastAsia" w:hAnsiTheme="minorEastAsia" w:eastAsiaTheme="minorEastAsia"/>
          <w:color w:val="auto"/>
          <w:sz w:val="24"/>
          <w:szCs w:val="24"/>
          <w:highlight w:val="yellow"/>
        </w:rPr>
        <w:t>年</w:t>
      </w:r>
      <w:r>
        <w:rPr>
          <w:rFonts w:asciiTheme="minorEastAsia" w:hAnsiTheme="minorEastAsia" w:eastAsiaTheme="minorEastAsia"/>
          <w:color w:val="auto"/>
          <w:sz w:val="24"/>
          <w:szCs w:val="24"/>
          <w:highlight w:val="yellow"/>
        </w:rPr>
        <w:t xml:space="preserve"> </w:t>
      </w:r>
      <w:r>
        <w:rPr>
          <w:rFonts w:hint="eastAsia" w:asciiTheme="minorEastAsia" w:hAnsiTheme="minorEastAsia" w:eastAsiaTheme="minorEastAsia"/>
          <w:color w:val="auto"/>
          <w:sz w:val="24"/>
          <w:szCs w:val="24"/>
          <w:highlight w:val="yellow"/>
        </w:rPr>
        <w:t xml:space="preserve">  月</w:t>
      </w:r>
      <w:r>
        <w:rPr>
          <w:rFonts w:asciiTheme="minorEastAsia" w:hAnsiTheme="minorEastAsia" w:eastAsiaTheme="minorEastAsia"/>
          <w:color w:val="auto"/>
          <w:sz w:val="24"/>
          <w:szCs w:val="24"/>
          <w:highlight w:val="yellow"/>
        </w:rPr>
        <w:t xml:space="preserve">   </w:t>
      </w:r>
      <w:r>
        <w:rPr>
          <w:rFonts w:hint="eastAsia" w:asciiTheme="minorEastAsia" w:hAnsiTheme="minorEastAsia" w:eastAsiaTheme="minorEastAsia"/>
          <w:color w:val="auto"/>
          <w:sz w:val="24"/>
          <w:szCs w:val="24"/>
          <w:highlight w:val="yellow"/>
        </w:rPr>
        <w:t>日</w:t>
      </w:r>
      <w:r>
        <w:rPr>
          <w:rFonts w:asciiTheme="minorEastAsia" w:hAnsiTheme="minorEastAsia" w:eastAsiaTheme="minorEastAsia"/>
          <w:color w:val="auto"/>
          <w:sz w:val="24"/>
          <w:szCs w:val="24"/>
          <w:highlight w:val="yellow"/>
        </w:rPr>
        <w:t xml:space="preserve">  </w:t>
      </w:r>
      <w:r>
        <w:rPr>
          <w:rFonts w:hint="eastAsia" w:asciiTheme="minorEastAsia" w:hAnsiTheme="minorEastAsia" w:eastAsiaTheme="minorEastAsia"/>
          <w:color w:val="auto"/>
          <w:sz w:val="24"/>
          <w:szCs w:val="24"/>
          <w:highlight w:val="yellow"/>
        </w:rPr>
        <w:t>上午</w:t>
      </w:r>
      <w:r>
        <w:rPr>
          <w:rFonts w:asciiTheme="minorEastAsia" w:hAnsiTheme="minorEastAsia" w:eastAsiaTheme="minorEastAsia"/>
          <w:color w:val="auto"/>
          <w:sz w:val="24"/>
          <w:szCs w:val="24"/>
          <w:highlight w:val="yellow"/>
        </w:rPr>
        <w:t xml:space="preserve"> </w:t>
      </w:r>
      <w:r>
        <w:rPr>
          <w:rFonts w:hint="eastAsia" w:asciiTheme="minorEastAsia" w:hAnsiTheme="minorEastAsia" w:eastAsiaTheme="minorEastAsia"/>
          <w:color w:val="auto"/>
          <w:sz w:val="24"/>
          <w:szCs w:val="24"/>
          <w:highlight w:val="yellow"/>
        </w:rPr>
        <w:t>时（北京时间）</w:t>
      </w:r>
      <w:r>
        <w:rPr>
          <w:rFonts w:hint="eastAsia" w:asciiTheme="minorEastAsia" w:hAnsiTheme="minorEastAsia" w:eastAsiaTheme="minorEastAsia"/>
          <w:color w:val="auto"/>
          <w:sz w:val="24"/>
          <w:szCs w:val="24"/>
        </w:rPr>
        <w:t>。</w:t>
      </w:r>
    </w:p>
    <w:p>
      <w:pPr>
        <w:pStyle w:val="15"/>
        <w:spacing w:before="0" w:beforeAutospacing="0" w:after="0" w:afterAutospacing="0" w:line="360" w:lineRule="auto"/>
        <w:ind w:firstLine="480" w:firstLineChars="200"/>
        <w:rPr>
          <w:rFonts w:cs="Times New Roman" w:asciiTheme="minorEastAsia" w:hAnsiTheme="minorEastAsia" w:eastAsiaTheme="minorEastAsia"/>
          <w:color w:val="auto"/>
          <w:sz w:val="24"/>
          <w:szCs w:val="24"/>
        </w:rPr>
      </w:pPr>
      <w:r>
        <w:rPr>
          <w:rFonts w:asciiTheme="minorEastAsia" w:hAnsiTheme="minorEastAsia" w:eastAsiaTheme="minorEastAsia"/>
          <w:color w:val="auto"/>
          <w:sz w:val="24"/>
          <w:szCs w:val="24"/>
        </w:rPr>
        <w:t>17</w:t>
      </w:r>
      <w:r>
        <w:rPr>
          <w:rFonts w:hint="eastAsia" w:asciiTheme="minorEastAsia" w:hAnsiTheme="minorEastAsia" w:eastAsiaTheme="minorEastAsia"/>
          <w:color w:val="auto"/>
          <w:sz w:val="24"/>
          <w:szCs w:val="24"/>
        </w:rPr>
        <w:t>．请投标人的法定代表人或法定代表人授权的委托代理人届时参加。</w:t>
      </w:r>
    </w:p>
    <w:p>
      <w:pPr>
        <w:spacing w:line="360" w:lineRule="auto"/>
        <w:ind w:firstLine="523" w:firstLineChars="218"/>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招</w:t>
      </w:r>
      <w:r>
        <w:rPr>
          <w:rFonts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标</w:t>
      </w:r>
      <w:r>
        <w:rPr>
          <w:rFonts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人：辽宁对外经贸学院</w:t>
      </w:r>
    </w:p>
    <w:p>
      <w:pPr>
        <w:spacing w:line="360" w:lineRule="auto"/>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联</w:t>
      </w:r>
      <w:r>
        <w:rPr>
          <w:rFonts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系</w:t>
      </w:r>
      <w:r>
        <w:rPr>
          <w:rFonts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人：冯老师</w:t>
      </w:r>
    </w:p>
    <w:p>
      <w:pPr>
        <w:pStyle w:val="15"/>
        <w:spacing w:before="0" w:beforeAutospacing="0" w:after="0" w:afterAutospacing="0" w:line="360" w:lineRule="auto"/>
        <w:ind w:firstLine="523" w:firstLineChars="218"/>
        <w:rPr>
          <w:rFonts w:cs="Times New Roman"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电</w:t>
      </w:r>
      <w:r>
        <w:rPr>
          <w:rFonts w:cs="Times New Roman" w:asciiTheme="minorEastAsia" w:hAnsiTheme="minorEastAsia" w:eastAsiaTheme="minorEastAsia"/>
          <w:color w:val="auto"/>
          <w:sz w:val="24"/>
          <w:szCs w:val="24"/>
        </w:rPr>
        <w:t>  </w:t>
      </w:r>
      <w:r>
        <w:rPr>
          <w:rFonts w:hint="eastAsia" w:asciiTheme="minorEastAsia" w:hAnsiTheme="minorEastAsia" w:eastAsiaTheme="minorEastAsia"/>
          <w:color w:val="auto"/>
          <w:sz w:val="24"/>
          <w:szCs w:val="24"/>
        </w:rPr>
        <w:t>话：0411-86208703</w:t>
      </w:r>
    </w:p>
    <w:p>
      <w:pPr>
        <w:pStyle w:val="15"/>
        <w:spacing w:before="0" w:beforeAutospacing="0" w:after="0" w:afterAutospacing="0" w:line="360" w:lineRule="auto"/>
        <w:ind w:firstLine="523" w:firstLineChars="218"/>
        <w:rPr>
          <w:rFonts w:asciiTheme="minorEastAsia" w:hAnsiTheme="minorEastAsia" w:eastAsiaTheme="minorEastAsia"/>
          <w:sz w:val="24"/>
          <w:szCs w:val="24"/>
        </w:rPr>
      </w:pPr>
      <w:r>
        <w:rPr>
          <w:rFonts w:hint="eastAsia" w:asciiTheme="minorEastAsia" w:hAnsiTheme="minorEastAsia" w:eastAsiaTheme="minorEastAsia"/>
          <w:sz w:val="24"/>
          <w:szCs w:val="24"/>
        </w:rPr>
        <w:t>地</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址：辽宁省大连市旅顺经济开发区顺乐街</w:t>
      </w:r>
      <w:r>
        <w:rPr>
          <w:rFonts w:asciiTheme="minorEastAsia" w:hAnsiTheme="minorEastAsia" w:eastAsiaTheme="minorEastAsia"/>
          <w:sz w:val="24"/>
          <w:szCs w:val="24"/>
        </w:rPr>
        <w:t>33</w:t>
      </w:r>
      <w:r>
        <w:rPr>
          <w:rFonts w:hint="eastAsia" w:asciiTheme="minorEastAsia" w:hAnsiTheme="minorEastAsia" w:eastAsiaTheme="minorEastAsia"/>
          <w:sz w:val="24"/>
          <w:szCs w:val="24"/>
        </w:rPr>
        <w:t>号辽宁对外经贸学院</w:t>
      </w:r>
    </w:p>
    <w:p>
      <w:pPr>
        <w:pStyle w:val="15"/>
        <w:spacing w:before="0" w:beforeAutospacing="0" w:after="0" w:afterAutospacing="0" w:line="360" w:lineRule="auto"/>
        <w:ind w:firstLine="523" w:firstLineChars="218"/>
        <w:rPr>
          <w:rFonts w:asciiTheme="minorEastAsia" w:hAnsiTheme="minorEastAsia" w:eastAsiaTheme="minorEastAsia"/>
          <w:sz w:val="24"/>
          <w:szCs w:val="24"/>
        </w:rPr>
      </w:pPr>
      <w:r>
        <w:rPr>
          <w:rFonts w:hint="eastAsia" w:asciiTheme="minorEastAsia" w:hAnsiTheme="minorEastAsia" w:eastAsiaTheme="minorEastAsia"/>
          <w:sz w:val="24"/>
          <w:szCs w:val="24"/>
        </w:rPr>
        <w:t>邮政编码：</w:t>
      </w:r>
      <w:r>
        <w:rPr>
          <w:rFonts w:asciiTheme="minorEastAsia" w:hAnsiTheme="minorEastAsia" w:eastAsiaTheme="minorEastAsia"/>
          <w:sz w:val="24"/>
          <w:szCs w:val="24"/>
        </w:rPr>
        <w:t xml:space="preserve"> 116052</w:t>
      </w:r>
      <w:bookmarkStart w:id="3" w:name="_Toc262149563"/>
      <w:bookmarkEnd w:id="3"/>
      <w:bookmarkStart w:id="4" w:name="_Toc386469728"/>
    </w:p>
    <w:p>
      <w:pPr>
        <w:rPr>
          <w:rFonts w:hint="eastAsia"/>
        </w:rPr>
      </w:pPr>
      <w:bookmarkStart w:id="5" w:name="_Toc10022080"/>
      <w:r>
        <w:rPr>
          <w:rFonts w:hint="eastAsia"/>
        </w:rPr>
        <w:br w:type="page"/>
      </w:r>
    </w:p>
    <w:p>
      <w:pPr>
        <w:pStyle w:val="16"/>
      </w:pPr>
      <w:r>
        <w:rPr>
          <w:rFonts w:hint="eastAsia"/>
        </w:rPr>
        <w:t>第二部分</w:t>
      </w:r>
      <w:r>
        <w:t xml:space="preserve"> </w:t>
      </w:r>
      <w:r>
        <w:rPr>
          <w:rFonts w:hint="eastAsia"/>
        </w:rPr>
        <w:t>用户需求</w:t>
      </w:r>
      <w:bookmarkEnd w:id="5"/>
    </w:p>
    <w:p>
      <w:pPr>
        <w:pStyle w:val="13"/>
        <w:jc w:val="left"/>
      </w:pPr>
      <w:bookmarkStart w:id="6" w:name="_Toc10022081"/>
      <w:r>
        <w:rPr>
          <w:rFonts w:hint="eastAsia"/>
        </w:rPr>
        <w:t>项目背景</w:t>
      </w:r>
      <w:bookmarkEnd w:id="6"/>
    </w:p>
    <w:p>
      <w:pPr>
        <w:spacing w:line="360" w:lineRule="auto"/>
        <w:ind w:firstLine="420" w:firstLineChars="200"/>
        <w:rPr>
          <w:rFonts w:ascii="宋体" w:hAnsi="宋体"/>
          <w:sz w:val="24"/>
          <w:szCs w:val="24"/>
        </w:rPr>
      </w:pPr>
      <w:r>
        <w:rPr>
          <w:rFonts w:hint="eastAsia"/>
        </w:rPr>
        <w:t xml:space="preserve"> </w:t>
      </w:r>
      <w:r>
        <w:rPr>
          <w:rFonts w:hint="eastAsia" w:ascii="宋体" w:hAnsi="宋体"/>
          <w:sz w:val="24"/>
          <w:szCs w:val="24"/>
        </w:rPr>
        <w:t>学校疫情期间为了满足师生对校内资源的访问，已测试两种VPN访问</w:t>
      </w:r>
      <w:r>
        <w:rPr>
          <w:rFonts w:ascii="宋体" w:hAnsi="宋体"/>
          <w:sz w:val="24"/>
          <w:szCs w:val="24"/>
        </w:rPr>
        <w:t>方式</w:t>
      </w:r>
      <w:r>
        <w:rPr>
          <w:rFonts w:hint="eastAsia" w:ascii="宋体" w:hAnsi="宋体"/>
          <w:sz w:val="24"/>
          <w:szCs w:val="24"/>
        </w:rPr>
        <w:t>。一种侧重sslVPN（深信服）访问，一种为webVPN（</w:t>
      </w:r>
      <w:r>
        <w:rPr>
          <w:rFonts w:hint="eastAsia" w:cs="宋体" w:asciiTheme="minorEastAsia" w:hAnsiTheme="minorEastAsia" w:eastAsiaTheme="minorEastAsia"/>
          <w:sz w:val="24"/>
          <w:szCs w:val="24"/>
        </w:rPr>
        <w:t>资源访问控制系统</w:t>
      </w:r>
      <w:r>
        <w:rPr>
          <w:rFonts w:hint="eastAsia" w:ascii="宋体" w:hAnsi="宋体"/>
          <w:sz w:val="24"/>
          <w:szCs w:val="24"/>
        </w:rPr>
        <w:t>）（网瑞达）侧重</w:t>
      </w:r>
      <w:r>
        <w:rPr>
          <w:rFonts w:ascii="宋体" w:hAnsi="宋体"/>
          <w:sz w:val="24"/>
          <w:szCs w:val="24"/>
        </w:rPr>
        <w:t>资源</w:t>
      </w:r>
      <w:r>
        <w:rPr>
          <w:rFonts w:hint="eastAsia" w:ascii="宋体" w:hAnsi="宋体"/>
          <w:sz w:val="24"/>
          <w:szCs w:val="24"/>
        </w:rPr>
        <w:t>访问控制。</w:t>
      </w:r>
    </w:p>
    <w:p>
      <w:pPr>
        <w:spacing w:line="360" w:lineRule="auto"/>
        <w:ind w:firstLine="480" w:firstLineChars="200"/>
        <w:rPr>
          <w:rFonts w:ascii="宋体" w:hAnsi="宋体"/>
          <w:sz w:val="22"/>
          <w:szCs w:val="22"/>
        </w:rPr>
      </w:pPr>
      <w:r>
        <w:rPr>
          <w:rFonts w:hint="eastAsia" w:ascii="宋体" w:hAnsi="宋体"/>
          <w:sz w:val="24"/>
          <w:szCs w:val="20"/>
        </w:rPr>
        <w:t>测试设备及需求分析如下：</w:t>
      </w:r>
    </w:p>
    <w:p>
      <w:pPr>
        <w:spacing w:line="360" w:lineRule="auto"/>
        <w:ind w:firstLine="480" w:firstLineChars="200"/>
        <w:rPr>
          <w:rFonts w:ascii="宋体" w:hAnsi="宋体"/>
          <w:sz w:val="24"/>
          <w:szCs w:val="24"/>
        </w:rPr>
      </w:pPr>
      <w:r>
        <w:rPr>
          <w:rFonts w:hint="eastAsia" w:ascii="宋体" w:hAnsi="宋体"/>
          <w:sz w:val="24"/>
          <w:szCs w:val="24"/>
        </w:rPr>
        <w:t>1、特点分析：sslVPN可以用多种形式访问校内资源（</w:t>
      </w:r>
      <w:r>
        <w:rPr>
          <w:rFonts w:ascii="宋体" w:hAnsi="宋体"/>
          <w:sz w:val="24"/>
          <w:szCs w:val="24"/>
        </w:rPr>
        <w:t>IPsecVPN+</w:t>
      </w:r>
      <w:r>
        <w:rPr>
          <w:rFonts w:hint="eastAsia" w:ascii="宋体" w:hAnsi="宋体"/>
          <w:sz w:val="24"/>
          <w:szCs w:val="24"/>
        </w:rPr>
        <w:t>ssl</w:t>
      </w:r>
      <w:r>
        <w:rPr>
          <w:rFonts w:ascii="宋体" w:hAnsi="宋体"/>
          <w:sz w:val="24"/>
          <w:szCs w:val="24"/>
        </w:rPr>
        <w:t>VPN+web VPN</w:t>
      </w:r>
      <w:r>
        <w:rPr>
          <w:rFonts w:hint="eastAsia" w:ascii="宋体" w:hAnsi="宋体"/>
          <w:sz w:val="24"/>
          <w:szCs w:val="24"/>
        </w:rPr>
        <w:t>），实现http、远程管理、业务系统访问等。webVPN只能访问web类资源。2种都可以设置账号组对不同资源组的访问限制。（在访问web类时，由于校内系统提供访问web版本不同，部分需要调试，网瑞达能做到及时调试修改。）</w:t>
      </w:r>
    </w:p>
    <w:p>
      <w:pPr>
        <w:spacing w:line="360" w:lineRule="auto"/>
        <w:ind w:firstLine="480" w:firstLineChars="200"/>
        <w:rPr>
          <w:rFonts w:ascii="宋体" w:hAnsi="宋体"/>
          <w:sz w:val="24"/>
          <w:szCs w:val="24"/>
        </w:rPr>
      </w:pPr>
      <w:r>
        <w:rPr>
          <w:rFonts w:hint="eastAsia" w:ascii="宋体" w:hAnsi="宋体"/>
          <w:sz w:val="24"/>
          <w:szCs w:val="24"/>
        </w:rPr>
        <w:t>2、部署运行：深信服sslVPN为单独硬件部署，部署账号9</w:t>
      </w:r>
      <w:r>
        <w:rPr>
          <w:rFonts w:ascii="宋体" w:hAnsi="宋体"/>
          <w:sz w:val="24"/>
          <w:szCs w:val="24"/>
        </w:rPr>
        <w:t>8</w:t>
      </w:r>
      <w:r>
        <w:rPr>
          <w:rFonts w:hint="eastAsia" w:ascii="宋体" w:hAnsi="宋体"/>
          <w:sz w:val="24"/>
          <w:szCs w:val="24"/>
        </w:rPr>
        <w:t>个，网瑞达webVPN部署在校内服务器</w:t>
      </w:r>
      <w:r>
        <w:rPr>
          <w:rFonts w:hint="eastAsia" w:ascii="宋体" w:hAnsi="宋体"/>
          <w:color w:val="auto"/>
          <w:sz w:val="24"/>
          <w:szCs w:val="24"/>
        </w:rPr>
        <w:t>上（</w:t>
      </w:r>
      <w:r>
        <w:rPr>
          <w:rFonts w:hint="eastAsia"/>
          <w:color w:val="auto"/>
        </w:rPr>
        <w:t>2路cpu</w:t>
      </w:r>
      <w:r>
        <w:rPr>
          <w:color w:val="auto"/>
        </w:rPr>
        <w:t xml:space="preserve"> 2.1GHZ</w:t>
      </w:r>
      <w:r>
        <w:rPr>
          <w:rFonts w:hint="eastAsia"/>
          <w:color w:val="auto"/>
        </w:rPr>
        <w:t>、3</w:t>
      </w:r>
      <w:r>
        <w:rPr>
          <w:color w:val="auto"/>
        </w:rPr>
        <w:t>2</w:t>
      </w:r>
      <w:r>
        <w:rPr>
          <w:rFonts w:hint="eastAsia"/>
          <w:color w:val="auto"/>
        </w:rPr>
        <w:t>逻辑、</w:t>
      </w:r>
      <w:r>
        <w:rPr>
          <w:color w:val="auto"/>
        </w:rPr>
        <w:t>64G</w:t>
      </w:r>
      <w:r>
        <w:rPr>
          <w:rFonts w:hint="eastAsia"/>
          <w:color w:val="auto"/>
        </w:rPr>
        <w:t>内存、硬盘3</w:t>
      </w:r>
      <w:r>
        <w:rPr>
          <w:color w:val="auto"/>
        </w:rPr>
        <w:t>00Gx5</w:t>
      </w:r>
      <w:r>
        <w:rPr>
          <w:rFonts w:hint="eastAsia" w:ascii="宋体" w:hAnsi="宋体"/>
          <w:color w:val="auto"/>
          <w:sz w:val="24"/>
          <w:szCs w:val="24"/>
        </w:rPr>
        <w:t>）。与计</w:t>
      </w:r>
      <w:r>
        <w:rPr>
          <w:rFonts w:hint="eastAsia" w:ascii="宋体" w:hAnsi="宋体"/>
          <w:sz w:val="24"/>
          <w:szCs w:val="24"/>
        </w:rPr>
        <w:t>费验证系统对接，二者疫情期间运行稳定，均能满足校内使用需求。</w:t>
      </w:r>
    </w:p>
    <w:p>
      <w:pPr>
        <w:spacing w:line="360" w:lineRule="auto"/>
        <w:ind w:firstLine="480" w:firstLineChars="200"/>
        <w:rPr>
          <w:rFonts w:ascii="宋体" w:hAnsi="宋体"/>
          <w:sz w:val="24"/>
          <w:szCs w:val="24"/>
        </w:rPr>
      </w:pPr>
      <w:r>
        <w:rPr>
          <w:rFonts w:hint="eastAsia" w:ascii="宋体" w:hAnsi="宋体"/>
          <w:sz w:val="24"/>
          <w:szCs w:val="24"/>
        </w:rPr>
        <w:t>3、需求分析：sslVPN最高并发人数为2</w:t>
      </w:r>
      <w:r>
        <w:rPr>
          <w:rFonts w:ascii="宋体" w:hAnsi="宋体"/>
          <w:sz w:val="24"/>
          <w:szCs w:val="24"/>
        </w:rPr>
        <w:t>7</w:t>
      </w:r>
      <w:r>
        <w:rPr>
          <w:rFonts w:hint="eastAsia" w:ascii="宋体" w:hAnsi="宋体"/>
          <w:sz w:val="24"/>
          <w:szCs w:val="24"/>
        </w:rPr>
        <w:t>人、网瑞达webVPN最高并发人数为1</w:t>
      </w:r>
      <w:r>
        <w:rPr>
          <w:rFonts w:ascii="宋体" w:hAnsi="宋体"/>
          <w:sz w:val="24"/>
          <w:szCs w:val="24"/>
        </w:rPr>
        <w:t>083</w:t>
      </w:r>
      <w:r>
        <w:rPr>
          <w:rFonts w:hint="eastAsia" w:ascii="宋体" w:hAnsi="宋体"/>
          <w:sz w:val="24"/>
          <w:szCs w:val="24"/>
        </w:rPr>
        <w:t>人。如下图：</w:t>
      </w:r>
    </w:p>
    <w:p>
      <w:pPr>
        <w:spacing w:line="360" w:lineRule="auto"/>
        <w:ind w:firstLine="480" w:firstLineChars="200"/>
        <w:rPr>
          <w:rFonts w:ascii="宋体" w:hAnsi="宋体"/>
          <w:sz w:val="24"/>
          <w:szCs w:val="24"/>
        </w:rPr>
      </w:pPr>
      <w:r>
        <w:rPr>
          <w:rFonts w:hint="eastAsia" w:ascii="宋体" w:hAnsi="宋体"/>
          <w:sz w:val="24"/>
          <w:szCs w:val="24"/>
        </w:rPr>
        <w:t>sslVPN</w:t>
      </w:r>
    </w:p>
    <w:p>
      <w:pPr>
        <w:spacing w:line="360" w:lineRule="auto"/>
        <w:ind w:firstLine="560" w:firstLineChars="200"/>
        <w:jc w:val="center"/>
        <w:rPr>
          <w:rFonts w:ascii="宋体" w:hAnsi="宋体"/>
          <w:sz w:val="28"/>
          <w:szCs w:val="28"/>
        </w:rPr>
      </w:pPr>
      <w:r>
        <w:rPr>
          <w:rFonts w:ascii="宋体" w:hAnsi="宋体"/>
          <w:sz w:val="28"/>
          <w:szCs w:val="28"/>
        </w:rPr>
        <w:drawing>
          <wp:inline distT="0" distB="0" distL="0" distR="0">
            <wp:extent cx="3913505" cy="11969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964372" cy="1213064"/>
                    </a:xfrm>
                    <a:prstGeom prst="rect">
                      <a:avLst/>
                    </a:prstGeom>
                    <a:noFill/>
                    <a:ln>
                      <a:noFill/>
                    </a:ln>
                  </pic:spPr>
                </pic:pic>
              </a:graphicData>
            </a:graphic>
          </wp:inline>
        </w:drawing>
      </w:r>
    </w:p>
    <w:p>
      <w:pPr>
        <w:spacing w:line="360" w:lineRule="auto"/>
        <w:ind w:firstLine="560" w:firstLineChars="200"/>
        <w:rPr>
          <w:rFonts w:ascii="宋体" w:hAnsi="宋体"/>
          <w:sz w:val="28"/>
          <w:szCs w:val="28"/>
        </w:rPr>
      </w:pPr>
      <w:r>
        <w:rPr>
          <w:rFonts w:hint="eastAsia" w:ascii="宋体" w:hAnsi="宋体"/>
          <w:sz w:val="28"/>
          <w:szCs w:val="28"/>
        </w:rPr>
        <w:t>webVPN</w:t>
      </w:r>
    </w:p>
    <w:p>
      <w:pPr>
        <w:spacing w:line="360" w:lineRule="auto"/>
        <w:ind w:firstLine="560" w:firstLineChars="200"/>
        <w:jc w:val="center"/>
        <w:rPr>
          <w:rFonts w:ascii="宋体" w:hAnsi="宋体"/>
          <w:sz w:val="28"/>
          <w:szCs w:val="28"/>
        </w:rPr>
      </w:pPr>
      <w:r>
        <w:rPr>
          <w:rFonts w:ascii="宋体" w:hAnsi="宋体"/>
          <w:sz w:val="28"/>
          <w:szCs w:val="28"/>
        </w:rPr>
        <w:drawing>
          <wp:inline distT="0" distB="0" distL="0" distR="0">
            <wp:extent cx="3152775" cy="100139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248124" cy="1031942"/>
                    </a:xfrm>
                    <a:prstGeom prst="rect">
                      <a:avLst/>
                    </a:prstGeom>
                    <a:noFill/>
                    <a:ln>
                      <a:noFill/>
                    </a:ln>
                  </pic:spPr>
                </pic:pic>
              </a:graphicData>
            </a:graphic>
          </wp:inline>
        </w:drawing>
      </w:r>
    </w:p>
    <w:p>
      <w:pPr>
        <w:spacing w:line="360" w:lineRule="auto"/>
        <w:rPr>
          <w:sz w:val="24"/>
          <w:szCs w:val="24"/>
        </w:rPr>
      </w:pPr>
    </w:p>
    <w:p>
      <w:pPr>
        <w:spacing w:line="360" w:lineRule="auto"/>
        <w:ind w:firstLine="480" w:firstLineChars="200"/>
        <w:rPr>
          <w:sz w:val="24"/>
          <w:szCs w:val="24"/>
        </w:rPr>
      </w:pPr>
      <w:r>
        <w:rPr>
          <w:rFonts w:hint="eastAsia"/>
          <w:sz w:val="24"/>
          <w:szCs w:val="24"/>
        </w:rPr>
        <w:t>为了</w:t>
      </w:r>
      <w:r>
        <w:rPr>
          <w:sz w:val="24"/>
          <w:szCs w:val="24"/>
        </w:rPr>
        <w:t>满足</w:t>
      </w:r>
      <w:r>
        <w:rPr>
          <w:rFonts w:hint="eastAsia"/>
          <w:sz w:val="24"/>
          <w:szCs w:val="24"/>
        </w:rPr>
        <w:t>我校师生校外访问校内资源安全以及满足</w:t>
      </w:r>
      <w:r>
        <w:rPr>
          <w:sz w:val="24"/>
          <w:szCs w:val="24"/>
        </w:rPr>
        <w:t>网络安全法及等保测评的要求，特进行</w:t>
      </w:r>
      <w:r>
        <w:rPr>
          <w:rFonts w:hint="eastAsia"/>
          <w:sz w:val="24"/>
          <w:szCs w:val="24"/>
        </w:rPr>
        <w:t>VPN</w:t>
      </w:r>
      <w:r>
        <w:rPr>
          <w:sz w:val="24"/>
          <w:szCs w:val="24"/>
        </w:rPr>
        <w:t>的采购</w:t>
      </w:r>
      <w:r>
        <w:rPr>
          <w:rFonts w:hint="eastAsia"/>
          <w:sz w:val="24"/>
          <w:szCs w:val="24"/>
        </w:rPr>
        <w:t>（学生</w:t>
      </w:r>
      <w:r>
        <w:rPr>
          <w:sz w:val="24"/>
          <w:szCs w:val="24"/>
        </w:rPr>
        <w:t>侧重资源</w:t>
      </w:r>
      <w:r>
        <w:rPr>
          <w:rFonts w:hint="eastAsia"/>
          <w:sz w:val="24"/>
          <w:szCs w:val="24"/>
        </w:rPr>
        <w:t>访问系统</w:t>
      </w:r>
      <w:r>
        <w:rPr>
          <w:sz w:val="24"/>
          <w:szCs w:val="24"/>
        </w:rPr>
        <w:t>，教师侧重于</w:t>
      </w:r>
      <w:r>
        <w:rPr>
          <w:rFonts w:hint="eastAsia"/>
          <w:sz w:val="24"/>
          <w:szCs w:val="24"/>
        </w:rPr>
        <w:t>sslVPN</w:t>
      </w:r>
      <w:r>
        <w:rPr>
          <w:sz w:val="24"/>
          <w:szCs w:val="24"/>
        </w:rPr>
        <w:t>访问</w:t>
      </w:r>
      <w:r>
        <w:rPr>
          <w:rFonts w:hint="eastAsia"/>
          <w:sz w:val="24"/>
          <w:szCs w:val="24"/>
        </w:rPr>
        <w:t>）</w:t>
      </w:r>
      <w:r>
        <w:rPr>
          <w:sz w:val="24"/>
          <w:szCs w:val="24"/>
        </w:rPr>
        <w:t>。</w:t>
      </w:r>
    </w:p>
    <w:p>
      <w:pPr>
        <w:spacing w:line="360" w:lineRule="auto"/>
        <w:rPr>
          <w:sz w:val="24"/>
          <w:szCs w:val="24"/>
        </w:rPr>
      </w:pPr>
    </w:p>
    <w:p>
      <w:pPr>
        <w:spacing w:line="360" w:lineRule="auto"/>
        <w:rPr>
          <w:sz w:val="24"/>
          <w:szCs w:val="24"/>
        </w:rPr>
      </w:pPr>
    </w:p>
    <w:p>
      <w:pPr>
        <w:spacing w:line="360" w:lineRule="auto"/>
        <w:rPr>
          <w:sz w:val="24"/>
          <w:szCs w:val="24"/>
        </w:rPr>
      </w:pPr>
    </w:p>
    <w:p>
      <w:pPr>
        <w:pStyle w:val="13"/>
        <w:jc w:val="left"/>
      </w:pPr>
      <w:bookmarkStart w:id="7" w:name="_Toc10022082"/>
      <w:r>
        <w:rPr>
          <w:rFonts w:hint="eastAsia"/>
        </w:rPr>
        <w:t>建设项目</w:t>
      </w:r>
      <w:bookmarkEnd w:id="7"/>
    </w:p>
    <w:bookmarkEnd w:id="4"/>
    <w:p>
      <w:pPr>
        <w:widowControl/>
        <w:spacing w:line="360" w:lineRule="auto"/>
        <w:ind w:firstLine="480" w:firstLineChars="200"/>
        <w:jc w:val="left"/>
        <w:rPr>
          <w:rFonts w:ascii="Tahoma" w:hAnsi="Tahoma" w:cs="Tahoma"/>
          <w:color w:val="000000" w:themeColor="text1"/>
          <w:sz w:val="24"/>
          <w:szCs w:val="24"/>
          <w14:textFill>
            <w14:solidFill>
              <w14:schemeClr w14:val="tx1"/>
            </w14:solidFill>
          </w14:textFill>
        </w:rPr>
      </w:pPr>
      <w:r>
        <w:rPr>
          <w:rFonts w:ascii="Tahoma" w:hAnsi="Tahoma" w:cs="Tahoma"/>
          <w:color w:val="000000" w:themeColor="text1"/>
          <w:sz w:val="24"/>
          <w:szCs w:val="24"/>
          <w14:textFill>
            <w14:solidFill>
              <w14:schemeClr w14:val="tx1"/>
            </w14:solidFill>
          </w14:textFill>
        </w:rPr>
        <w:t>1</w:t>
      </w:r>
      <w:r>
        <w:rPr>
          <w:rFonts w:hint="eastAsia" w:ascii="Tahoma" w:hAnsi="Tahoma" w:cs="Tahoma"/>
          <w:color w:val="000000" w:themeColor="text1"/>
          <w:sz w:val="24"/>
          <w:szCs w:val="24"/>
          <w14:textFill>
            <w14:solidFill>
              <w14:schemeClr w14:val="tx1"/>
            </w14:solidFill>
          </w14:textFill>
        </w:rPr>
        <w:t>、本次</w:t>
      </w:r>
      <w:r>
        <w:rPr>
          <w:rFonts w:ascii="Tahoma" w:hAnsi="Tahoma" w:cs="Tahoma"/>
          <w:color w:val="000000" w:themeColor="text1"/>
          <w:sz w:val="24"/>
          <w:szCs w:val="24"/>
          <w14:textFill>
            <w14:solidFill>
              <w14:schemeClr w14:val="tx1"/>
            </w14:solidFill>
          </w14:textFill>
        </w:rPr>
        <w:t>VPN</w:t>
      </w:r>
      <w:r>
        <w:rPr>
          <w:rFonts w:hint="eastAsia" w:ascii="Tahoma" w:hAnsi="Tahoma" w:cs="Tahoma"/>
          <w:color w:val="000000" w:themeColor="text1"/>
          <w:sz w:val="24"/>
          <w:szCs w:val="24"/>
          <w14:textFill>
            <w14:solidFill>
              <w14:schemeClr w14:val="tx1"/>
            </w14:solidFill>
          </w14:textFill>
        </w:rPr>
        <w:t>（虚拟服务项目）</w:t>
      </w:r>
      <w:r>
        <w:rPr>
          <w:rFonts w:ascii="Tahoma" w:hAnsi="Tahoma" w:cs="Tahoma"/>
          <w:color w:val="000000" w:themeColor="text1"/>
          <w:sz w:val="24"/>
          <w:szCs w:val="24"/>
          <w14:textFill>
            <w14:solidFill>
              <w14:schemeClr w14:val="tx1"/>
            </w14:solidFill>
          </w14:textFill>
        </w:rPr>
        <w:t>可采用硬件</w:t>
      </w:r>
      <w:r>
        <w:rPr>
          <w:rFonts w:hint="eastAsia" w:ascii="Tahoma" w:hAnsi="Tahoma" w:cs="Tahoma"/>
          <w:color w:val="000000" w:themeColor="text1"/>
          <w:sz w:val="24"/>
          <w:szCs w:val="24"/>
          <w14:textFill>
            <w14:solidFill>
              <w14:schemeClr w14:val="tx1"/>
            </w14:solidFill>
          </w14:textFill>
        </w:rPr>
        <w:t>形式部署的</w:t>
      </w:r>
      <w:r>
        <w:rPr>
          <w:rFonts w:ascii="Tahoma" w:hAnsi="Tahoma" w:cs="Tahoma"/>
          <w:color w:val="000000" w:themeColor="text1"/>
          <w:sz w:val="24"/>
          <w:szCs w:val="24"/>
          <w14:textFill>
            <w14:solidFill>
              <w14:schemeClr w14:val="tx1"/>
            </w14:solidFill>
          </w14:textFill>
        </w:rPr>
        <w:t>设备</w:t>
      </w:r>
      <w:r>
        <w:rPr>
          <w:rFonts w:hint="eastAsia" w:ascii="Tahoma" w:hAnsi="Tahoma" w:cs="Tahoma"/>
          <w:color w:val="000000" w:themeColor="text1"/>
          <w:sz w:val="24"/>
          <w:szCs w:val="24"/>
          <w14:textFill>
            <w14:solidFill>
              <w14:schemeClr w14:val="tx1"/>
            </w14:solidFill>
          </w14:textFill>
        </w:rPr>
        <w:t>产品</w:t>
      </w:r>
      <w:r>
        <w:rPr>
          <w:rFonts w:ascii="Tahoma" w:hAnsi="Tahoma" w:cs="Tahoma"/>
          <w:color w:val="000000" w:themeColor="text1"/>
          <w:sz w:val="24"/>
          <w:szCs w:val="24"/>
          <w14:textFill>
            <w14:solidFill>
              <w14:schemeClr w14:val="tx1"/>
            </w14:solidFill>
          </w14:textFill>
        </w:rPr>
        <w:t>，也可采用</w:t>
      </w:r>
      <w:r>
        <w:rPr>
          <w:rFonts w:hint="eastAsia" w:ascii="Tahoma" w:hAnsi="Tahoma" w:cs="Tahoma"/>
          <w:color w:val="000000" w:themeColor="text1"/>
          <w:sz w:val="24"/>
          <w:szCs w:val="24"/>
          <w14:textFill>
            <w14:solidFill>
              <w14:schemeClr w14:val="tx1"/>
            </w14:solidFill>
          </w14:textFill>
        </w:rPr>
        <w:t>纯</w:t>
      </w:r>
      <w:r>
        <w:rPr>
          <w:rFonts w:ascii="Tahoma" w:hAnsi="Tahoma" w:cs="Tahoma"/>
          <w:color w:val="000000" w:themeColor="text1"/>
          <w:sz w:val="24"/>
          <w:szCs w:val="24"/>
          <w14:textFill>
            <w14:solidFill>
              <w14:schemeClr w14:val="tx1"/>
            </w14:solidFill>
          </w14:textFill>
        </w:rPr>
        <w:t>软件</w:t>
      </w:r>
      <w:r>
        <w:rPr>
          <w:rFonts w:hint="eastAsia" w:ascii="Tahoma" w:hAnsi="Tahoma" w:cs="Tahoma"/>
          <w:color w:val="000000" w:themeColor="text1"/>
          <w:sz w:val="24"/>
          <w:szCs w:val="24"/>
          <w14:textFill>
            <w14:solidFill>
              <w14:schemeClr w14:val="tx1"/>
            </w14:solidFill>
          </w14:textFill>
        </w:rPr>
        <w:t>产品。目的</w:t>
      </w:r>
      <w:r>
        <w:rPr>
          <w:rFonts w:ascii="Tahoma" w:hAnsi="Tahoma" w:cs="Tahoma"/>
          <w:color w:val="000000" w:themeColor="text1"/>
          <w:sz w:val="24"/>
          <w:szCs w:val="24"/>
          <w14:textFill>
            <w14:solidFill>
              <w14:schemeClr w14:val="tx1"/>
            </w14:solidFill>
          </w14:textFill>
        </w:rPr>
        <w:t>为了实现校内</w:t>
      </w:r>
      <w:r>
        <w:rPr>
          <w:rFonts w:hint="eastAsia" w:cs="Tahoma" w:asciiTheme="minorEastAsia" w:hAnsiTheme="minorEastAsia" w:eastAsiaTheme="minorEastAsia"/>
          <w:color w:val="000000" w:themeColor="text1"/>
          <w:sz w:val="24"/>
          <w:szCs w:val="24"/>
          <w14:textFill>
            <w14:solidFill>
              <w14:schemeClr w14:val="tx1"/>
            </w14:solidFill>
          </w14:textFill>
        </w:rPr>
        <w:t>web</w:t>
      </w:r>
      <w:r>
        <w:rPr>
          <w:rFonts w:cs="Tahoma" w:asciiTheme="minorEastAsia" w:hAnsiTheme="minorEastAsia" w:eastAsiaTheme="minorEastAsia"/>
          <w:color w:val="000000" w:themeColor="text1"/>
          <w:sz w:val="24"/>
          <w:szCs w:val="24"/>
          <w14:textFill>
            <w14:solidFill>
              <w14:schemeClr w14:val="tx1"/>
            </w14:solidFill>
          </w14:textFill>
        </w:rPr>
        <w:t>资源</w:t>
      </w:r>
      <w:r>
        <w:rPr>
          <w:rFonts w:hint="eastAsia" w:cs="Tahoma" w:asciiTheme="minorEastAsia" w:hAnsiTheme="minorEastAsia" w:eastAsiaTheme="minorEastAsia"/>
          <w:color w:val="000000" w:themeColor="text1"/>
          <w:sz w:val="24"/>
          <w:szCs w:val="24"/>
          <w14:textFill>
            <w14:solidFill>
              <w14:schemeClr w14:val="tx1"/>
            </w14:solidFill>
          </w14:textFill>
        </w:rPr>
        <w:t>访问与</w:t>
      </w:r>
      <w:r>
        <w:rPr>
          <w:rFonts w:cs="Tahoma" w:asciiTheme="minorEastAsia" w:hAnsiTheme="minorEastAsia" w:eastAsiaTheme="minorEastAsia"/>
          <w:color w:val="000000" w:themeColor="text1"/>
          <w:sz w:val="24"/>
          <w:szCs w:val="24"/>
          <w14:textFill>
            <w14:solidFill>
              <w14:schemeClr w14:val="tx1"/>
            </w14:solidFill>
          </w14:textFill>
        </w:rPr>
        <w:t>sslVPN</w:t>
      </w:r>
      <w:r>
        <w:rPr>
          <w:rFonts w:ascii="Tahoma" w:hAnsi="Tahoma" w:cs="Tahoma"/>
          <w:color w:val="000000" w:themeColor="text1"/>
          <w:sz w:val="24"/>
          <w:szCs w:val="24"/>
          <w14:textFill>
            <w14:solidFill>
              <w14:schemeClr w14:val="tx1"/>
            </w14:solidFill>
          </w14:textFill>
        </w:rPr>
        <w:t>访问</w:t>
      </w:r>
      <w:r>
        <w:rPr>
          <w:rFonts w:hint="eastAsia" w:ascii="Tahoma" w:hAnsi="Tahoma" w:cs="Tahoma"/>
          <w:color w:val="000000" w:themeColor="text1"/>
          <w:sz w:val="24"/>
          <w:szCs w:val="24"/>
          <w14:textFill>
            <w14:solidFill>
              <w14:schemeClr w14:val="tx1"/>
            </w14:solidFill>
          </w14:textFill>
        </w:rPr>
        <w:t>。</w:t>
      </w:r>
    </w:p>
    <w:p>
      <w:pPr>
        <w:widowControl/>
        <w:spacing w:line="360" w:lineRule="auto"/>
        <w:ind w:firstLine="480" w:firstLineChars="200"/>
        <w:jc w:val="left"/>
        <w:rPr>
          <w:rFonts w:ascii="Tahoma" w:hAnsi="Tahoma" w:cs="Tahoma"/>
          <w:color w:val="000000" w:themeColor="text1"/>
          <w:sz w:val="24"/>
          <w:szCs w:val="24"/>
          <w14:textFill>
            <w14:solidFill>
              <w14:schemeClr w14:val="tx1"/>
            </w14:solidFill>
          </w14:textFill>
        </w:rPr>
      </w:pPr>
      <w:r>
        <w:rPr>
          <w:rFonts w:hint="eastAsia" w:ascii="Tahoma" w:hAnsi="Tahoma" w:cs="Tahoma"/>
          <w:color w:val="000000" w:themeColor="text1"/>
          <w:sz w:val="24"/>
          <w:szCs w:val="24"/>
          <w14:textFill>
            <w14:solidFill>
              <w14:schemeClr w14:val="tx1"/>
            </w14:solidFill>
          </w14:textFill>
        </w:rPr>
        <w:t>2、中标产品</w:t>
      </w:r>
      <w:r>
        <w:rPr>
          <w:rFonts w:ascii="Tahoma" w:hAnsi="Tahoma" w:cs="Tahoma"/>
          <w:color w:val="000000" w:themeColor="text1"/>
          <w:sz w:val="24"/>
          <w:szCs w:val="24"/>
          <w14:textFill>
            <w14:solidFill>
              <w14:schemeClr w14:val="tx1"/>
            </w14:solidFill>
          </w14:textFill>
        </w:rPr>
        <w:t>应能实现</w:t>
      </w:r>
      <w:r>
        <w:rPr>
          <w:rFonts w:hint="eastAsia" w:ascii="Tahoma" w:hAnsi="Tahoma" w:cs="Tahoma"/>
          <w:color w:val="000000" w:themeColor="text1"/>
          <w:sz w:val="24"/>
          <w:szCs w:val="24"/>
          <w14:textFill>
            <w14:solidFill>
              <w14:schemeClr w14:val="tx1"/>
            </w14:solidFill>
          </w14:textFill>
        </w:rPr>
        <w:t>提供</w:t>
      </w:r>
      <w:r>
        <w:rPr>
          <w:rFonts w:ascii="Tahoma" w:hAnsi="Tahoma" w:cs="Tahoma"/>
          <w:color w:val="000000" w:themeColor="text1"/>
          <w:sz w:val="24"/>
          <w:szCs w:val="24"/>
          <w14:textFill>
            <w14:solidFill>
              <w14:schemeClr w14:val="tx1"/>
            </w14:solidFill>
          </w14:textFill>
        </w:rPr>
        <w:t>外网到</w:t>
      </w:r>
      <w:r>
        <w:rPr>
          <w:rFonts w:hint="eastAsia" w:ascii="Tahoma" w:hAnsi="Tahoma" w:cs="Tahoma"/>
          <w:color w:val="000000" w:themeColor="text1"/>
          <w:sz w:val="24"/>
          <w:szCs w:val="24"/>
          <w14:textFill>
            <w14:solidFill>
              <w14:schemeClr w14:val="tx1"/>
            </w14:solidFill>
          </w14:textFill>
        </w:rPr>
        <w:t>我</w:t>
      </w:r>
      <w:r>
        <w:rPr>
          <w:rFonts w:ascii="Tahoma" w:hAnsi="Tahoma" w:cs="Tahoma"/>
          <w:color w:val="000000" w:themeColor="text1"/>
          <w:sz w:val="24"/>
          <w:szCs w:val="24"/>
          <w14:textFill>
            <w14:solidFill>
              <w14:schemeClr w14:val="tx1"/>
            </w14:solidFill>
          </w14:textFill>
        </w:rPr>
        <w:t>校内网</w:t>
      </w:r>
      <w:r>
        <w:rPr>
          <w:rFonts w:hint="eastAsia" w:ascii="Tahoma" w:hAnsi="Tahoma" w:cs="Tahoma"/>
          <w:color w:val="000000" w:themeColor="text1"/>
          <w:sz w:val="24"/>
          <w:szCs w:val="24"/>
          <w14:textFill>
            <w14:solidFill>
              <w14:schemeClr w14:val="tx1"/>
            </w14:solidFill>
          </w14:textFill>
        </w:rPr>
        <w:t>访问，</w:t>
      </w:r>
      <w:r>
        <w:rPr>
          <w:rFonts w:ascii="Tahoma" w:hAnsi="Tahoma" w:cs="Tahoma"/>
          <w:color w:val="000000" w:themeColor="text1"/>
          <w:sz w:val="24"/>
          <w:szCs w:val="24"/>
          <w14:textFill>
            <w14:solidFill>
              <w14:schemeClr w14:val="tx1"/>
            </w14:solidFill>
          </w14:textFill>
        </w:rPr>
        <w:t>保证我校师生能从</w:t>
      </w:r>
      <w:r>
        <w:rPr>
          <w:rFonts w:hint="eastAsia" w:ascii="Tahoma" w:hAnsi="Tahoma" w:cs="Tahoma"/>
          <w:color w:val="000000" w:themeColor="text1"/>
          <w:sz w:val="24"/>
          <w:szCs w:val="24"/>
          <w14:textFill>
            <w14:solidFill>
              <w14:schemeClr w14:val="tx1"/>
            </w14:solidFill>
          </w14:textFill>
        </w:rPr>
        <w:t>校外</w:t>
      </w:r>
      <w:r>
        <w:rPr>
          <w:rFonts w:ascii="Tahoma" w:hAnsi="Tahoma" w:cs="Tahoma"/>
          <w:color w:val="000000" w:themeColor="text1"/>
          <w:sz w:val="24"/>
          <w:szCs w:val="24"/>
          <w14:textFill>
            <w14:solidFill>
              <w14:schemeClr w14:val="tx1"/>
            </w14:solidFill>
          </w14:textFill>
        </w:rPr>
        <w:t>对校内系统、</w:t>
      </w:r>
      <w:r>
        <w:rPr>
          <w:rFonts w:hint="eastAsia" w:ascii="Tahoma" w:hAnsi="Tahoma" w:cs="Tahoma"/>
          <w:color w:val="000000" w:themeColor="text1"/>
          <w:sz w:val="24"/>
          <w:szCs w:val="24"/>
          <w14:textFill>
            <w14:solidFill>
              <w14:schemeClr w14:val="tx1"/>
            </w14:solidFill>
          </w14:textFill>
        </w:rPr>
        <w:t>服务器</w:t>
      </w:r>
      <w:r>
        <w:rPr>
          <w:rFonts w:ascii="Tahoma" w:hAnsi="Tahoma" w:cs="Tahoma"/>
          <w:color w:val="000000" w:themeColor="text1"/>
          <w:sz w:val="24"/>
          <w:szCs w:val="24"/>
          <w14:textFill>
            <w14:solidFill>
              <w14:schemeClr w14:val="tx1"/>
            </w14:solidFill>
          </w14:textFill>
        </w:rPr>
        <w:t>及终端</w:t>
      </w:r>
      <w:r>
        <w:rPr>
          <w:rFonts w:hint="eastAsia" w:ascii="Tahoma" w:hAnsi="Tahoma" w:cs="Tahoma"/>
          <w:color w:val="000000" w:themeColor="text1"/>
          <w:sz w:val="24"/>
          <w:szCs w:val="24"/>
          <w14:textFill>
            <w14:solidFill>
              <w14:schemeClr w14:val="tx1"/>
            </w14:solidFill>
          </w14:textFill>
        </w:rPr>
        <w:t>实现</w:t>
      </w:r>
      <w:r>
        <w:rPr>
          <w:rFonts w:ascii="Tahoma" w:hAnsi="Tahoma" w:cs="Tahoma"/>
          <w:color w:val="000000" w:themeColor="text1"/>
          <w:sz w:val="24"/>
          <w:szCs w:val="24"/>
          <w14:textFill>
            <w14:solidFill>
              <w14:schemeClr w14:val="tx1"/>
            </w14:solidFill>
          </w14:textFill>
        </w:rPr>
        <w:t>管理访问。</w:t>
      </w:r>
    </w:p>
    <w:p>
      <w:pPr>
        <w:widowControl/>
        <w:spacing w:line="360" w:lineRule="auto"/>
        <w:ind w:firstLine="480" w:firstLineChars="200"/>
        <w:jc w:val="left"/>
        <w:rPr>
          <w:rFonts w:ascii="Tahoma" w:hAnsi="Tahoma" w:cs="Tahoma"/>
          <w:color w:val="000000" w:themeColor="text1"/>
          <w:sz w:val="24"/>
          <w:szCs w:val="24"/>
          <w14:textFill>
            <w14:solidFill>
              <w14:schemeClr w14:val="tx1"/>
            </w14:solidFill>
          </w14:textFill>
        </w:rPr>
      </w:pPr>
      <w:r>
        <w:rPr>
          <w:rFonts w:ascii="Tahoma" w:hAnsi="Tahoma" w:cs="Tahoma"/>
          <w:color w:val="000000" w:themeColor="text1"/>
          <w:sz w:val="24"/>
          <w:szCs w:val="24"/>
          <w14:textFill>
            <w14:solidFill>
              <w14:schemeClr w14:val="tx1"/>
            </w14:solidFill>
          </w14:textFill>
        </w:rPr>
        <w:t>3</w:t>
      </w:r>
      <w:r>
        <w:rPr>
          <w:rFonts w:hint="eastAsia" w:ascii="Tahoma" w:hAnsi="Tahoma" w:cs="Tahoma"/>
          <w:color w:val="000000" w:themeColor="text1"/>
          <w:sz w:val="24"/>
          <w:szCs w:val="24"/>
          <w14:textFill>
            <w14:solidFill>
              <w14:schemeClr w14:val="tx1"/>
            </w14:solidFill>
          </w14:textFill>
        </w:rPr>
        <w:t>、</w:t>
      </w:r>
      <w:r>
        <w:rPr>
          <w:rFonts w:ascii="Tahoma" w:hAnsi="Tahoma" w:cs="Tahoma"/>
          <w:color w:val="000000" w:themeColor="text1"/>
          <w:sz w:val="24"/>
          <w:szCs w:val="24"/>
          <w14:textFill>
            <w14:solidFill>
              <w14:schemeClr w14:val="tx1"/>
            </w14:solidFill>
          </w14:textFill>
        </w:rPr>
        <w:t>中标产品</w:t>
      </w:r>
      <w:r>
        <w:rPr>
          <w:rFonts w:hint="eastAsia" w:ascii="Tahoma" w:hAnsi="Tahoma" w:cs="Tahoma"/>
          <w:color w:val="000000" w:themeColor="text1"/>
          <w:sz w:val="24"/>
          <w:szCs w:val="24"/>
          <w14:textFill>
            <w14:solidFill>
              <w14:schemeClr w14:val="tx1"/>
            </w14:solidFill>
          </w14:textFill>
        </w:rPr>
        <w:t>非</w:t>
      </w:r>
      <w:r>
        <w:rPr>
          <w:rFonts w:ascii="Tahoma" w:hAnsi="Tahoma" w:cs="Tahoma"/>
          <w:color w:val="000000" w:themeColor="text1"/>
          <w:sz w:val="24"/>
          <w:szCs w:val="24"/>
          <w14:textFill>
            <w14:solidFill>
              <w14:schemeClr w14:val="tx1"/>
            </w14:solidFill>
          </w14:textFill>
        </w:rPr>
        <w:t>oem产品</w:t>
      </w:r>
      <w:r>
        <w:rPr>
          <w:rFonts w:hint="eastAsia" w:ascii="Tahoma" w:hAnsi="Tahoma" w:cs="Tahoma"/>
          <w:color w:val="000000" w:themeColor="text1"/>
          <w:sz w:val="24"/>
          <w:szCs w:val="24"/>
          <w14:textFill>
            <w14:solidFill>
              <w14:schemeClr w14:val="tx1"/>
            </w14:solidFill>
          </w14:textFill>
        </w:rPr>
        <w:t xml:space="preserve">。 </w:t>
      </w:r>
    </w:p>
    <w:p>
      <w:pPr>
        <w:widowControl/>
        <w:spacing w:line="360" w:lineRule="auto"/>
        <w:ind w:firstLine="480" w:firstLineChars="200"/>
        <w:jc w:val="left"/>
        <w:rPr>
          <w:rFonts w:ascii="Tahoma" w:hAnsi="Tahoma" w:cs="Tahoma"/>
          <w:color w:val="000000" w:themeColor="text1"/>
          <w:sz w:val="24"/>
          <w:szCs w:val="24"/>
          <w14:textFill>
            <w14:solidFill>
              <w14:schemeClr w14:val="tx1"/>
            </w14:solidFill>
          </w14:textFill>
        </w:rPr>
      </w:pPr>
      <w:r>
        <w:rPr>
          <w:rFonts w:hint="eastAsia" w:ascii="Tahoma" w:hAnsi="Tahoma" w:cs="Tahoma"/>
          <w:color w:val="000000" w:themeColor="text1"/>
          <w:sz w:val="24"/>
          <w:szCs w:val="24"/>
          <w14:textFill>
            <w14:solidFill>
              <w14:schemeClr w14:val="tx1"/>
            </w14:solidFill>
          </w14:textFill>
        </w:rPr>
        <w:t>4、</w:t>
      </w:r>
      <w:r>
        <w:rPr>
          <w:rFonts w:ascii="Tahoma" w:hAnsi="Tahoma" w:cs="Tahoma"/>
          <w:color w:val="000000" w:themeColor="text1"/>
          <w:sz w:val="24"/>
          <w:szCs w:val="24"/>
          <w14:textFill>
            <w14:solidFill>
              <w14:schemeClr w14:val="tx1"/>
            </w14:solidFill>
          </w14:textFill>
        </w:rPr>
        <w:t>中标产品</w:t>
      </w:r>
      <w:r>
        <w:rPr>
          <w:rFonts w:hint="eastAsia" w:ascii="Tahoma" w:hAnsi="Tahoma" w:cs="Tahoma"/>
          <w:color w:val="000000" w:themeColor="text1"/>
          <w:sz w:val="24"/>
          <w:szCs w:val="24"/>
          <w14:textFill>
            <w14:solidFill>
              <w14:schemeClr w14:val="tx1"/>
            </w14:solidFill>
          </w14:textFill>
        </w:rPr>
        <w:t>应</w:t>
      </w:r>
      <w:r>
        <w:rPr>
          <w:rFonts w:ascii="Tahoma" w:hAnsi="Tahoma" w:cs="Tahoma"/>
          <w:color w:val="000000" w:themeColor="text1"/>
          <w:sz w:val="24"/>
          <w:szCs w:val="24"/>
          <w14:textFill>
            <w14:solidFill>
              <w14:schemeClr w14:val="tx1"/>
            </w14:solidFill>
          </w14:textFill>
        </w:rPr>
        <w:t>能实现与校内认证系统</w:t>
      </w:r>
      <w:r>
        <w:rPr>
          <w:rFonts w:hint="eastAsia" w:ascii="Tahoma" w:hAnsi="Tahoma" w:cs="Tahoma"/>
          <w:color w:val="000000" w:themeColor="text1"/>
          <w:sz w:val="24"/>
          <w:szCs w:val="24"/>
          <w14:textFill>
            <w14:solidFill>
              <w14:schemeClr w14:val="tx1"/>
            </w14:solidFill>
          </w14:textFill>
        </w:rPr>
        <w:t>、统一身份验证</w:t>
      </w:r>
      <w:r>
        <w:rPr>
          <w:rFonts w:ascii="Tahoma" w:hAnsi="Tahoma" w:cs="Tahoma"/>
          <w:color w:val="000000" w:themeColor="text1"/>
          <w:sz w:val="24"/>
          <w:szCs w:val="24"/>
          <w14:textFill>
            <w14:solidFill>
              <w14:schemeClr w14:val="tx1"/>
            </w14:solidFill>
          </w14:textFill>
        </w:rPr>
        <w:t>平台、日志审计</w:t>
      </w:r>
      <w:r>
        <w:rPr>
          <w:rFonts w:hint="eastAsia" w:ascii="Tahoma" w:hAnsi="Tahoma" w:cs="Tahoma"/>
          <w:color w:val="000000" w:themeColor="text1"/>
          <w:sz w:val="24"/>
          <w:szCs w:val="24"/>
          <w14:textFill>
            <w14:solidFill>
              <w14:schemeClr w14:val="tx1"/>
            </w14:solidFill>
          </w14:textFill>
        </w:rPr>
        <w:t>等</w:t>
      </w:r>
      <w:r>
        <w:rPr>
          <w:rFonts w:ascii="Tahoma" w:hAnsi="Tahoma" w:cs="Tahoma"/>
          <w:color w:val="000000" w:themeColor="text1"/>
          <w:sz w:val="24"/>
          <w:szCs w:val="24"/>
          <w14:textFill>
            <w14:solidFill>
              <w14:schemeClr w14:val="tx1"/>
            </w14:solidFill>
          </w14:textFill>
        </w:rPr>
        <w:t>设备对接</w:t>
      </w:r>
      <w:r>
        <w:rPr>
          <w:rFonts w:hint="eastAsia" w:ascii="Tahoma" w:hAnsi="Tahoma" w:cs="Tahoma"/>
          <w:color w:val="000000" w:themeColor="text1"/>
          <w:sz w:val="24"/>
          <w:szCs w:val="24"/>
          <w14:textFill>
            <w14:solidFill>
              <w14:schemeClr w14:val="tx1"/>
            </w14:solidFill>
          </w14:textFill>
        </w:rPr>
        <w:t>（是否涉及</w:t>
      </w:r>
      <w:r>
        <w:rPr>
          <w:rFonts w:ascii="Tahoma" w:hAnsi="Tahoma" w:cs="Tahoma"/>
          <w:color w:val="000000" w:themeColor="text1"/>
          <w:sz w:val="24"/>
          <w:szCs w:val="24"/>
          <w14:textFill>
            <w14:solidFill>
              <w14:schemeClr w14:val="tx1"/>
            </w14:solidFill>
          </w14:textFill>
        </w:rPr>
        <w:t>费用应详细说明</w:t>
      </w:r>
      <w:r>
        <w:rPr>
          <w:rFonts w:hint="eastAsia" w:ascii="Tahoma" w:hAnsi="Tahoma" w:cs="Tahoma"/>
          <w:color w:val="000000" w:themeColor="text1"/>
          <w:sz w:val="24"/>
          <w:szCs w:val="24"/>
          <w14:textFill>
            <w14:solidFill>
              <w14:schemeClr w14:val="tx1"/>
            </w14:solidFill>
          </w14:textFill>
        </w:rPr>
        <w:t>）</w:t>
      </w:r>
      <w:r>
        <w:rPr>
          <w:rFonts w:ascii="Tahoma" w:hAnsi="Tahoma" w:cs="Tahoma"/>
          <w:color w:val="000000" w:themeColor="text1"/>
          <w:sz w:val="24"/>
          <w:szCs w:val="24"/>
          <w14:textFill>
            <w14:solidFill>
              <w14:schemeClr w14:val="tx1"/>
            </w14:solidFill>
          </w14:textFill>
        </w:rPr>
        <w:t>。</w:t>
      </w:r>
    </w:p>
    <w:p>
      <w:pPr>
        <w:widowControl/>
        <w:spacing w:line="360" w:lineRule="auto"/>
        <w:ind w:firstLine="480" w:firstLineChars="200"/>
        <w:jc w:val="left"/>
        <w:rPr>
          <w:rFonts w:ascii="Tahoma" w:hAnsi="Tahoma" w:cs="Tahoma"/>
          <w:color w:val="000000" w:themeColor="text1"/>
          <w:sz w:val="24"/>
          <w:szCs w:val="24"/>
          <w14:textFill>
            <w14:solidFill>
              <w14:schemeClr w14:val="tx1"/>
            </w14:solidFill>
          </w14:textFill>
        </w:rPr>
      </w:pPr>
      <w:r>
        <w:rPr>
          <w:rFonts w:hint="eastAsia" w:ascii="Tahoma" w:hAnsi="Tahoma" w:cs="Tahoma"/>
          <w:color w:val="000000" w:themeColor="text1"/>
          <w:sz w:val="24"/>
          <w:szCs w:val="24"/>
          <w14:textFill>
            <w14:solidFill>
              <w14:schemeClr w14:val="tx1"/>
            </w14:solidFill>
          </w14:textFill>
        </w:rPr>
        <w:t>5、</w:t>
      </w:r>
      <w:r>
        <w:rPr>
          <w:rFonts w:ascii="Tahoma" w:hAnsi="Tahoma" w:cs="Tahoma"/>
          <w:color w:val="000000" w:themeColor="text1"/>
          <w:sz w:val="24"/>
          <w:szCs w:val="24"/>
          <w14:textFill>
            <w14:solidFill>
              <w14:schemeClr w14:val="tx1"/>
            </w14:solidFill>
          </w14:textFill>
        </w:rPr>
        <w:t>中标产品能实现内</w:t>
      </w:r>
      <w:r>
        <w:rPr>
          <w:rFonts w:hint="eastAsia" w:ascii="Tahoma" w:hAnsi="Tahoma" w:cs="Tahoma"/>
          <w:color w:val="000000" w:themeColor="text1"/>
          <w:sz w:val="24"/>
          <w:szCs w:val="24"/>
          <w14:textFill>
            <w14:solidFill>
              <w14:schemeClr w14:val="tx1"/>
            </w14:solidFill>
          </w14:textFill>
        </w:rPr>
        <w:t>部</w:t>
      </w:r>
      <w:r>
        <w:rPr>
          <w:rFonts w:ascii="Tahoma" w:hAnsi="Tahoma" w:cs="Tahoma"/>
          <w:color w:val="000000" w:themeColor="text1"/>
          <w:sz w:val="24"/>
          <w:szCs w:val="24"/>
          <w14:textFill>
            <w14:solidFill>
              <w14:schemeClr w14:val="tx1"/>
            </w14:solidFill>
          </w14:textFill>
        </w:rPr>
        <w:t>web资源</w:t>
      </w:r>
      <w:r>
        <w:rPr>
          <w:rFonts w:hint="eastAsia" w:ascii="Tahoma" w:hAnsi="Tahoma" w:cs="Tahoma"/>
          <w:color w:val="000000" w:themeColor="text1"/>
          <w:sz w:val="24"/>
          <w:szCs w:val="24"/>
          <w14:textFill>
            <w14:solidFill>
              <w14:schemeClr w14:val="tx1"/>
            </w14:solidFill>
          </w14:textFill>
        </w:rPr>
        <w:t>映射</w:t>
      </w:r>
      <w:r>
        <w:rPr>
          <w:rFonts w:ascii="Tahoma" w:hAnsi="Tahoma" w:cs="Tahoma"/>
          <w:color w:val="000000" w:themeColor="text1"/>
          <w:sz w:val="24"/>
          <w:szCs w:val="24"/>
          <w14:textFill>
            <w14:solidFill>
              <w14:schemeClr w14:val="tx1"/>
            </w14:solidFill>
          </w14:textFill>
        </w:rPr>
        <w:t>，</w:t>
      </w:r>
      <w:r>
        <w:rPr>
          <w:rFonts w:hint="eastAsia" w:ascii="Tahoma" w:hAnsi="Tahoma" w:cs="Tahoma"/>
          <w:color w:val="000000" w:themeColor="text1"/>
          <w:sz w:val="24"/>
          <w:szCs w:val="24"/>
          <w14:textFill>
            <w14:solidFill>
              <w14:schemeClr w14:val="tx1"/>
            </w14:solidFill>
          </w14:textFill>
        </w:rPr>
        <w:t>实现</w:t>
      </w:r>
      <w:r>
        <w:rPr>
          <w:rFonts w:ascii="Tahoma" w:hAnsi="Tahoma" w:cs="Tahoma"/>
          <w:color w:val="000000" w:themeColor="text1"/>
          <w:sz w:val="24"/>
          <w:szCs w:val="24"/>
          <w14:textFill>
            <w14:solidFill>
              <w14:schemeClr w14:val="tx1"/>
            </w14:solidFill>
          </w14:textFill>
        </w:rPr>
        <w:t>内</w:t>
      </w:r>
      <w:r>
        <w:rPr>
          <w:rFonts w:hint="eastAsia" w:ascii="Tahoma" w:hAnsi="Tahoma" w:cs="Tahoma"/>
          <w:color w:val="000000" w:themeColor="text1"/>
          <w:sz w:val="24"/>
          <w:szCs w:val="24"/>
          <w14:textFill>
            <w14:solidFill>
              <w14:schemeClr w14:val="tx1"/>
            </w14:solidFill>
          </w14:textFill>
        </w:rPr>
        <w:t>部web</w:t>
      </w:r>
      <w:r>
        <w:rPr>
          <w:rFonts w:ascii="Tahoma" w:hAnsi="Tahoma" w:cs="Tahoma"/>
          <w:color w:val="000000" w:themeColor="text1"/>
          <w:sz w:val="24"/>
          <w:szCs w:val="24"/>
          <w14:textFill>
            <w14:solidFill>
              <w14:schemeClr w14:val="tx1"/>
            </w14:solidFill>
          </w14:textFill>
        </w:rPr>
        <w:t>资源</w:t>
      </w:r>
      <w:r>
        <w:rPr>
          <w:rFonts w:hint="eastAsia" w:ascii="Tahoma" w:hAnsi="Tahoma" w:cs="Tahoma"/>
          <w:color w:val="000000" w:themeColor="text1"/>
          <w:sz w:val="24"/>
          <w:szCs w:val="24"/>
          <w14:textFill>
            <w14:solidFill>
              <w14:schemeClr w14:val="tx1"/>
            </w14:solidFill>
          </w14:textFill>
        </w:rPr>
        <w:t>访问控制</w:t>
      </w:r>
      <w:r>
        <w:rPr>
          <w:rFonts w:ascii="Tahoma" w:hAnsi="Tahoma" w:cs="Tahoma"/>
          <w:color w:val="000000" w:themeColor="text1"/>
          <w:sz w:val="24"/>
          <w:szCs w:val="24"/>
          <w14:textFill>
            <w14:solidFill>
              <w14:schemeClr w14:val="tx1"/>
            </w14:solidFill>
          </w14:textFill>
        </w:rPr>
        <w:t>，用户可利用</w:t>
      </w:r>
      <w:r>
        <w:rPr>
          <w:rFonts w:hint="eastAsia" w:ascii="Tahoma" w:hAnsi="Tahoma" w:cs="Tahoma"/>
          <w:color w:val="000000" w:themeColor="text1"/>
          <w:sz w:val="24"/>
          <w:szCs w:val="24"/>
          <w14:textFill>
            <w14:solidFill>
              <w14:schemeClr w14:val="tx1"/>
            </w14:solidFill>
          </w14:textFill>
        </w:rPr>
        <w:t>浏览器</w:t>
      </w:r>
      <w:r>
        <w:rPr>
          <w:rFonts w:ascii="Tahoma" w:hAnsi="Tahoma" w:cs="Tahoma"/>
          <w:color w:val="000000" w:themeColor="text1"/>
          <w:sz w:val="24"/>
          <w:szCs w:val="24"/>
          <w14:textFill>
            <w14:solidFill>
              <w14:schemeClr w14:val="tx1"/>
            </w14:solidFill>
          </w14:textFill>
        </w:rPr>
        <w:t>访问内</w:t>
      </w:r>
      <w:r>
        <w:rPr>
          <w:rFonts w:hint="eastAsia" w:ascii="Tahoma" w:hAnsi="Tahoma" w:cs="Tahoma"/>
          <w:color w:val="000000" w:themeColor="text1"/>
          <w:sz w:val="24"/>
          <w:szCs w:val="24"/>
          <w14:textFill>
            <w14:solidFill>
              <w14:schemeClr w14:val="tx1"/>
            </w14:solidFill>
          </w14:textFill>
        </w:rPr>
        <w:t>部</w:t>
      </w:r>
      <w:r>
        <w:rPr>
          <w:rFonts w:ascii="Tahoma" w:hAnsi="Tahoma" w:cs="Tahoma"/>
          <w:color w:val="000000" w:themeColor="text1"/>
          <w:sz w:val="24"/>
          <w:szCs w:val="24"/>
          <w14:textFill>
            <w14:solidFill>
              <w14:schemeClr w14:val="tx1"/>
            </w14:solidFill>
          </w14:textFill>
        </w:rPr>
        <w:t>web资源</w:t>
      </w:r>
      <w:r>
        <w:rPr>
          <w:rFonts w:hint="eastAsia" w:ascii="Tahoma" w:hAnsi="Tahoma" w:cs="Tahoma"/>
          <w:color w:val="000000" w:themeColor="text1"/>
          <w:sz w:val="24"/>
          <w:szCs w:val="24"/>
          <w14:textFill>
            <w14:solidFill>
              <w14:schemeClr w14:val="tx1"/>
            </w14:solidFill>
          </w14:textFill>
        </w:rPr>
        <w:t>，可以通过</w:t>
      </w:r>
      <w:r>
        <w:rPr>
          <w:rFonts w:ascii="Tahoma" w:hAnsi="Tahoma" w:cs="Tahoma"/>
          <w:color w:val="000000" w:themeColor="text1"/>
          <w:sz w:val="24"/>
          <w:szCs w:val="24"/>
          <w14:textFill>
            <w14:solidFill>
              <w14:schemeClr w14:val="tx1"/>
            </w14:solidFill>
          </w14:textFill>
        </w:rPr>
        <w:t>该设备访问</w:t>
      </w:r>
      <w:r>
        <w:rPr>
          <w:rFonts w:hint="eastAsia" w:ascii="Tahoma" w:hAnsi="Tahoma" w:cs="Tahoma"/>
          <w:color w:val="000000" w:themeColor="text1"/>
          <w:sz w:val="24"/>
          <w:szCs w:val="24"/>
          <w14:textFill>
            <w14:solidFill>
              <w14:schemeClr w14:val="tx1"/>
            </w14:solidFill>
          </w14:textFill>
        </w:rPr>
        <w:t>，</w:t>
      </w:r>
      <w:r>
        <w:rPr>
          <w:rFonts w:ascii="Tahoma" w:hAnsi="Tahoma" w:cs="Tahoma"/>
          <w:color w:val="000000" w:themeColor="text1"/>
          <w:sz w:val="24"/>
          <w:szCs w:val="24"/>
          <w14:textFill>
            <w14:solidFill>
              <w14:schemeClr w14:val="tx1"/>
            </w14:solidFill>
          </w14:textFill>
        </w:rPr>
        <w:t>需要</w:t>
      </w:r>
      <w:r>
        <w:rPr>
          <w:rFonts w:hint="eastAsia" w:ascii="Tahoma" w:hAnsi="Tahoma" w:cs="Tahoma"/>
          <w:color w:val="000000" w:themeColor="text1"/>
          <w:sz w:val="24"/>
          <w:szCs w:val="24"/>
          <w14:textFill>
            <w14:solidFill>
              <w14:schemeClr w14:val="tx1"/>
            </w14:solidFill>
          </w14:textFill>
        </w:rPr>
        <w:t>内部</w:t>
      </w:r>
      <w:r>
        <w:rPr>
          <w:rFonts w:ascii="Tahoma" w:hAnsi="Tahoma" w:cs="Tahoma"/>
          <w:color w:val="000000" w:themeColor="text1"/>
          <w:sz w:val="24"/>
          <w:szCs w:val="24"/>
          <w14:textFill>
            <w14:solidFill>
              <w14:schemeClr w14:val="tx1"/>
            </w14:solidFill>
          </w14:textFill>
        </w:rPr>
        <w:t>ip认证</w:t>
      </w:r>
      <w:r>
        <w:rPr>
          <w:rFonts w:hint="eastAsia" w:ascii="Tahoma" w:hAnsi="Tahoma" w:cs="Tahoma"/>
          <w:color w:val="000000" w:themeColor="text1"/>
          <w:sz w:val="24"/>
          <w:szCs w:val="24"/>
          <w14:textFill>
            <w14:solidFill>
              <w14:schemeClr w14:val="tx1"/>
            </w14:solidFill>
          </w14:textFill>
        </w:rPr>
        <w:t>到</w:t>
      </w:r>
      <w:r>
        <w:rPr>
          <w:rFonts w:ascii="Tahoma" w:hAnsi="Tahoma" w:cs="Tahoma"/>
          <w:color w:val="000000" w:themeColor="text1"/>
          <w:sz w:val="24"/>
          <w:szCs w:val="24"/>
          <w14:textFill>
            <w14:solidFill>
              <w14:schemeClr w14:val="tx1"/>
            </w14:solidFill>
          </w14:textFill>
        </w:rPr>
        <w:t>校外</w:t>
      </w:r>
      <w:r>
        <w:rPr>
          <w:rFonts w:hint="eastAsia" w:ascii="Tahoma" w:hAnsi="Tahoma" w:cs="Tahoma"/>
          <w:color w:val="000000" w:themeColor="text1"/>
          <w:sz w:val="24"/>
          <w:szCs w:val="24"/>
          <w14:textFill>
            <w14:solidFill>
              <w14:schemeClr w14:val="tx1"/>
            </w14:solidFill>
          </w14:textFill>
        </w:rPr>
        <w:t>的</w:t>
      </w:r>
      <w:r>
        <w:rPr>
          <w:rFonts w:ascii="Tahoma" w:hAnsi="Tahoma" w:cs="Tahoma"/>
          <w:color w:val="000000" w:themeColor="text1"/>
          <w:sz w:val="24"/>
          <w:szCs w:val="24"/>
          <w14:textFill>
            <w14:solidFill>
              <w14:schemeClr w14:val="tx1"/>
            </w14:solidFill>
          </w14:textFill>
        </w:rPr>
        <w:t>业务系统。</w:t>
      </w:r>
    </w:p>
    <w:p>
      <w:pPr>
        <w:widowControl/>
        <w:spacing w:line="360" w:lineRule="auto"/>
        <w:ind w:firstLine="480" w:firstLineChars="200"/>
        <w:jc w:val="left"/>
        <w:rPr>
          <w:rFonts w:ascii="Tahoma" w:hAnsi="Tahoma" w:cs="Tahoma"/>
          <w:color w:val="000000" w:themeColor="text1"/>
          <w:sz w:val="24"/>
          <w:szCs w:val="24"/>
          <w14:textFill>
            <w14:solidFill>
              <w14:schemeClr w14:val="tx1"/>
            </w14:solidFill>
          </w14:textFill>
        </w:rPr>
      </w:pPr>
      <w:r>
        <w:rPr>
          <w:rFonts w:hint="eastAsia" w:ascii="Tahoma" w:hAnsi="Tahoma" w:cs="Tahoma"/>
          <w:color w:val="000000" w:themeColor="text1"/>
          <w:sz w:val="24"/>
          <w:szCs w:val="24"/>
          <w14:textFill>
            <w14:solidFill>
              <w14:schemeClr w14:val="tx1"/>
            </w14:solidFill>
          </w14:textFill>
        </w:rPr>
        <w:t>6、</w:t>
      </w:r>
      <w:r>
        <w:rPr>
          <w:rFonts w:ascii="Tahoma" w:hAnsi="Tahoma" w:cs="Tahoma"/>
          <w:color w:val="000000" w:themeColor="text1"/>
          <w:sz w:val="24"/>
          <w:szCs w:val="24"/>
          <w14:textFill>
            <w14:solidFill>
              <w14:schemeClr w14:val="tx1"/>
            </w14:solidFill>
          </w14:textFill>
        </w:rPr>
        <w:t>中标产品需支持ipv6</w:t>
      </w:r>
      <w:r>
        <w:rPr>
          <w:rFonts w:hint="eastAsia" w:ascii="Tahoma" w:hAnsi="Tahoma" w:cs="Tahoma"/>
          <w:color w:val="000000" w:themeColor="text1"/>
          <w:sz w:val="24"/>
          <w:szCs w:val="24"/>
          <w14:textFill>
            <w14:solidFill>
              <w14:schemeClr w14:val="tx1"/>
            </w14:solidFill>
          </w14:textFill>
        </w:rPr>
        <w:t>访问，</w:t>
      </w:r>
      <w:r>
        <w:rPr>
          <w:rFonts w:ascii="Tahoma" w:hAnsi="Tahoma" w:cs="Tahoma"/>
          <w:color w:val="000000" w:themeColor="text1"/>
          <w:sz w:val="24"/>
          <w:szCs w:val="24"/>
          <w14:textFill>
            <w14:solidFill>
              <w14:schemeClr w14:val="tx1"/>
            </w14:solidFill>
          </w14:textFill>
        </w:rPr>
        <w:t>注册账号大于</w:t>
      </w:r>
      <w:r>
        <w:rPr>
          <w:rFonts w:hint="eastAsia" w:ascii="Tahoma" w:hAnsi="Tahoma" w:cs="Tahoma"/>
          <w:color w:val="000000" w:themeColor="text1"/>
          <w:sz w:val="24"/>
          <w:szCs w:val="24"/>
          <w14:textFill>
            <w14:solidFill>
              <w14:schemeClr w14:val="tx1"/>
            </w14:solidFill>
          </w14:textFill>
        </w:rPr>
        <w:t>15000，</w:t>
      </w:r>
      <w:r>
        <w:rPr>
          <w:rFonts w:ascii="Tahoma" w:hAnsi="Tahoma" w:cs="Tahoma"/>
          <w:color w:val="000000" w:themeColor="text1"/>
          <w:sz w:val="24"/>
          <w:szCs w:val="24"/>
          <w14:textFill>
            <w14:solidFill>
              <w14:schemeClr w14:val="tx1"/>
            </w14:solidFill>
          </w14:textFill>
        </w:rPr>
        <w:t>同时并发大于</w:t>
      </w:r>
      <w:r>
        <w:rPr>
          <w:rFonts w:hint="eastAsia" w:ascii="Tahoma" w:hAnsi="Tahoma" w:cs="Tahoma"/>
          <w:color w:val="000000" w:themeColor="text1"/>
          <w:sz w:val="24"/>
          <w:szCs w:val="24"/>
          <w14:textFill>
            <w14:solidFill>
              <w14:schemeClr w14:val="tx1"/>
            </w14:solidFill>
          </w14:textFill>
        </w:rPr>
        <w:t>1500，</w:t>
      </w:r>
      <w:r>
        <w:rPr>
          <w:rFonts w:ascii="Tahoma" w:hAnsi="Tahoma" w:cs="Tahoma"/>
          <w:color w:val="000000" w:themeColor="text1"/>
          <w:sz w:val="24"/>
          <w:szCs w:val="24"/>
          <w14:textFill>
            <w14:solidFill>
              <w14:schemeClr w14:val="tx1"/>
            </w14:solidFill>
          </w14:textFill>
        </w:rPr>
        <w:t>sslVPN</w:t>
      </w:r>
      <w:r>
        <w:rPr>
          <w:rFonts w:hint="eastAsia" w:ascii="Tahoma" w:hAnsi="Tahoma" w:cs="Tahoma"/>
          <w:color w:val="000000" w:themeColor="text1"/>
          <w:sz w:val="24"/>
          <w:szCs w:val="24"/>
          <w14:textFill>
            <w14:solidFill>
              <w14:schemeClr w14:val="tx1"/>
            </w14:solidFill>
          </w14:textFill>
        </w:rPr>
        <w:t>访问</w:t>
      </w:r>
      <w:r>
        <w:rPr>
          <w:rFonts w:ascii="Tahoma" w:hAnsi="Tahoma" w:cs="Tahoma"/>
          <w:color w:val="000000" w:themeColor="text1"/>
          <w:sz w:val="24"/>
          <w:szCs w:val="24"/>
          <w14:textFill>
            <w14:solidFill>
              <w14:schemeClr w14:val="tx1"/>
            </w14:solidFill>
          </w14:textFill>
        </w:rPr>
        <w:t>同时并发大于</w:t>
      </w:r>
      <w:r>
        <w:rPr>
          <w:rFonts w:hint="eastAsia" w:ascii="Tahoma" w:hAnsi="Tahoma" w:cs="Tahoma"/>
          <w:color w:val="000000" w:themeColor="text1"/>
          <w:sz w:val="24"/>
          <w:szCs w:val="24"/>
          <w14:textFill>
            <w14:solidFill>
              <w14:schemeClr w14:val="tx1"/>
            </w14:solidFill>
          </w14:textFill>
        </w:rPr>
        <w:t>50。</w:t>
      </w:r>
    </w:p>
    <w:p>
      <w:pPr>
        <w:widowControl/>
        <w:spacing w:line="360" w:lineRule="auto"/>
        <w:ind w:firstLine="480" w:firstLineChars="200"/>
        <w:jc w:val="left"/>
        <w:rPr>
          <w:rFonts w:ascii="Tahoma" w:hAnsi="Tahoma" w:cs="Tahoma"/>
          <w:color w:val="000000" w:themeColor="text1"/>
          <w:sz w:val="24"/>
          <w:szCs w:val="24"/>
          <w14:textFill>
            <w14:solidFill>
              <w14:schemeClr w14:val="tx1"/>
            </w14:solidFill>
          </w14:textFill>
        </w:rPr>
      </w:pPr>
      <w:bookmarkStart w:id="8" w:name="_Toc10022083"/>
      <w:r>
        <w:rPr>
          <w:rFonts w:hint="eastAsia" w:ascii="Tahoma" w:hAnsi="Tahoma" w:cs="Tahoma"/>
          <w:color w:val="000000" w:themeColor="text1"/>
          <w:sz w:val="24"/>
          <w:szCs w:val="24"/>
          <w14:textFill>
            <w14:solidFill>
              <w14:schemeClr w14:val="tx1"/>
            </w14:solidFill>
          </w14:textFill>
        </w:rPr>
        <w:t>7、</w:t>
      </w:r>
      <w:r>
        <w:rPr>
          <w:rFonts w:ascii="Tahoma" w:hAnsi="Tahoma" w:cs="Tahoma"/>
          <w:color w:val="000000" w:themeColor="text1"/>
          <w:sz w:val="24"/>
          <w:szCs w:val="24"/>
          <w14:textFill>
            <w14:solidFill>
              <w14:schemeClr w14:val="tx1"/>
            </w14:solidFill>
          </w14:textFill>
        </w:rPr>
        <w:t>由于</w:t>
      </w:r>
      <w:r>
        <w:rPr>
          <w:rFonts w:hint="eastAsia" w:ascii="Tahoma" w:hAnsi="Tahoma" w:cs="Tahoma"/>
          <w:color w:val="000000" w:themeColor="text1"/>
          <w:sz w:val="24"/>
          <w:szCs w:val="24"/>
          <w14:textFill>
            <w14:solidFill>
              <w14:schemeClr w14:val="tx1"/>
            </w14:solidFill>
          </w14:textFill>
        </w:rPr>
        <w:t>实现方式</w:t>
      </w:r>
      <w:r>
        <w:rPr>
          <w:rFonts w:ascii="Tahoma" w:hAnsi="Tahoma" w:cs="Tahoma"/>
          <w:color w:val="000000" w:themeColor="text1"/>
          <w:sz w:val="24"/>
          <w:szCs w:val="24"/>
          <w14:textFill>
            <w14:solidFill>
              <w14:schemeClr w14:val="tx1"/>
            </w14:solidFill>
          </w14:textFill>
        </w:rPr>
        <w:t>不同，本次分为A</w:t>
      </w:r>
      <w:r>
        <w:rPr>
          <w:rFonts w:hint="eastAsia" w:ascii="Tahoma" w:hAnsi="Tahoma" w:cs="Tahoma"/>
          <w:color w:val="000000" w:themeColor="text1"/>
          <w:sz w:val="24"/>
          <w:szCs w:val="24"/>
          <w14:textFill>
            <w14:solidFill>
              <w14:schemeClr w14:val="tx1"/>
            </w14:solidFill>
          </w14:textFill>
        </w:rPr>
        <w:t>、</w:t>
      </w:r>
      <w:r>
        <w:rPr>
          <w:rFonts w:ascii="Tahoma" w:hAnsi="Tahoma" w:cs="Tahoma"/>
          <w:color w:val="000000" w:themeColor="text1"/>
          <w:sz w:val="24"/>
          <w:szCs w:val="24"/>
          <w14:textFill>
            <w14:solidFill>
              <w14:schemeClr w14:val="tx1"/>
            </w14:solidFill>
          </w14:textFill>
        </w:rPr>
        <w:t>B</w:t>
      </w:r>
      <w:r>
        <w:rPr>
          <w:rFonts w:hint="eastAsia" w:ascii="Tahoma" w:hAnsi="Tahoma" w:cs="Tahoma"/>
          <w:color w:val="000000" w:themeColor="text1"/>
          <w:sz w:val="24"/>
          <w:szCs w:val="24"/>
          <w14:textFill>
            <w14:solidFill>
              <w14:schemeClr w14:val="tx1"/>
            </w14:solidFill>
          </w14:textFill>
        </w:rPr>
        <w:t>二种方案</w:t>
      </w:r>
      <w:r>
        <w:rPr>
          <w:rFonts w:ascii="Tahoma" w:hAnsi="Tahoma" w:cs="Tahoma"/>
          <w:color w:val="000000" w:themeColor="text1"/>
          <w:sz w:val="24"/>
          <w:szCs w:val="24"/>
          <w14:textFill>
            <w14:solidFill>
              <w14:schemeClr w14:val="tx1"/>
            </w14:solidFill>
          </w14:textFill>
        </w:rPr>
        <w:t>实现。</w:t>
      </w:r>
      <w:r>
        <w:rPr>
          <w:rFonts w:hint="eastAsia" w:ascii="Tahoma" w:hAnsi="Tahoma" w:cs="Tahoma"/>
          <w:color w:val="000000" w:themeColor="text1"/>
          <w:sz w:val="24"/>
          <w:szCs w:val="24"/>
          <w14:textFill>
            <w14:solidFill>
              <w14:schemeClr w14:val="tx1"/>
            </w14:solidFill>
          </w14:textFill>
        </w:rPr>
        <w:t>A方案：web</w:t>
      </w:r>
      <w:r>
        <w:rPr>
          <w:rFonts w:ascii="Tahoma" w:hAnsi="Tahoma" w:cs="Tahoma"/>
          <w:color w:val="000000" w:themeColor="text1"/>
          <w:sz w:val="24"/>
          <w:szCs w:val="24"/>
          <w14:textFill>
            <w14:solidFill>
              <w14:schemeClr w14:val="tx1"/>
            </w14:solidFill>
          </w14:textFill>
        </w:rPr>
        <w:t>资源</w:t>
      </w:r>
      <w:r>
        <w:rPr>
          <w:rFonts w:hint="eastAsia" w:ascii="Tahoma" w:hAnsi="Tahoma" w:cs="Tahoma"/>
          <w:color w:val="000000" w:themeColor="text1"/>
          <w:sz w:val="24"/>
          <w:szCs w:val="24"/>
          <w14:textFill>
            <w14:solidFill>
              <w14:schemeClr w14:val="tx1"/>
            </w14:solidFill>
          </w14:textFill>
        </w:rPr>
        <w:t>访问控制系统采用“系统软件+服务器”方式（服务器由投标方</w:t>
      </w:r>
      <w:r>
        <w:rPr>
          <w:rFonts w:ascii="Tahoma" w:hAnsi="Tahoma" w:cs="Tahoma"/>
          <w:color w:val="000000" w:themeColor="text1"/>
          <w:sz w:val="24"/>
          <w:szCs w:val="24"/>
          <w14:textFill>
            <w14:solidFill>
              <w14:schemeClr w14:val="tx1"/>
            </w14:solidFill>
          </w14:textFill>
        </w:rPr>
        <w:t>提供</w:t>
      </w:r>
      <w:r>
        <w:rPr>
          <w:rFonts w:hint="eastAsia" w:ascii="Tahoma" w:hAnsi="Tahoma" w:cs="Tahoma"/>
          <w:color w:val="000000" w:themeColor="text1"/>
          <w:sz w:val="24"/>
          <w:szCs w:val="24"/>
          <w14:textFill>
            <w14:solidFill>
              <w14:schemeClr w14:val="tx1"/>
            </w14:solidFill>
          </w14:textFill>
        </w:rPr>
        <w:t>）；sslvpn访问。</w:t>
      </w:r>
      <w:r>
        <w:rPr>
          <w:rFonts w:ascii="Tahoma" w:hAnsi="Tahoma" w:cs="Tahoma"/>
          <w:color w:val="000000" w:themeColor="text1"/>
          <w:sz w:val="24"/>
          <w:szCs w:val="24"/>
          <w14:textFill>
            <w14:solidFill>
              <w14:schemeClr w14:val="tx1"/>
            </w14:solidFill>
          </w14:textFill>
        </w:rPr>
        <w:t>B</w:t>
      </w:r>
      <w:r>
        <w:rPr>
          <w:rFonts w:hint="eastAsia" w:ascii="Tahoma" w:hAnsi="Tahoma" w:cs="Tahoma"/>
          <w:color w:val="000000" w:themeColor="text1"/>
          <w:sz w:val="24"/>
          <w:szCs w:val="24"/>
          <w14:textFill>
            <w14:solidFill>
              <w14:schemeClr w14:val="tx1"/>
            </w14:solidFill>
          </w14:textFill>
        </w:rPr>
        <w:t>方案：</w:t>
      </w:r>
      <w:r>
        <w:rPr>
          <w:rFonts w:ascii="Tahoma" w:hAnsi="Tahoma" w:cs="Tahoma"/>
          <w:color w:val="000000" w:themeColor="text1"/>
          <w:sz w:val="24"/>
          <w:szCs w:val="24"/>
          <w14:textFill>
            <w14:solidFill>
              <w14:schemeClr w14:val="tx1"/>
            </w14:solidFill>
          </w14:textFill>
        </w:rPr>
        <w:t>web资源发布</w:t>
      </w:r>
      <w:r>
        <w:rPr>
          <w:rFonts w:hint="eastAsia" w:ascii="Tahoma" w:hAnsi="Tahoma" w:cs="Tahoma"/>
          <w:color w:val="000000" w:themeColor="text1"/>
          <w:sz w:val="24"/>
          <w:szCs w:val="24"/>
          <w14:textFill>
            <w14:solidFill>
              <w14:schemeClr w14:val="tx1"/>
            </w14:solidFill>
          </w14:textFill>
        </w:rPr>
        <w:t>以及</w:t>
      </w:r>
      <w:r>
        <w:rPr>
          <w:rFonts w:ascii="Tahoma" w:hAnsi="Tahoma" w:cs="Tahoma"/>
          <w:color w:val="000000" w:themeColor="text1"/>
          <w:sz w:val="24"/>
          <w:szCs w:val="24"/>
          <w14:textFill>
            <w14:solidFill>
              <w14:schemeClr w14:val="tx1"/>
            </w14:solidFill>
          </w14:textFill>
        </w:rPr>
        <w:t>ssl</w:t>
      </w:r>
      <w:r>
        <w:rPr>
          <w:rFonts w:hint="eastAsia" w:ascii="Tahoma" w:hAnsi="Tahoma" w:cs="Tahoma"/>
          <w:color w:val="000000" w:themeColor="text1"/>
          <w:sz w:val="24"/>
          <w:szCs w:val="24"/>
          <w14:textFill>
            <w14:solidFill>
              <w14:schemeClr w14:val="tx1"/>
            </w14:solidFill>
          </w14:textFill>
        </w:rPr>
        <w:t>、I</w:t>
      </w:r>
      <w:r>
        <w:rPr>
          <w:rFonts w:ascii="Tahoma" w:hAnsi="Tahoma" w:cs="Tahoma"/>
          <w:color w:val="000000" w:themeColor="text1"/>
          <w:sz w:val="24"/>
          <w:szCs w:val="24"/>
          <w14:textFill>
            <w14:solidFill>
              <w14:schemeClr w14:val="tx1"/>
            </w14:solidFill>
          </w14:textFill>
        </w:rPr>
        <w:t>P</w:t>
      </w:r>
      <w:r>
        <w:rPr>
          <w:rFonts w:hint="eastAsia" w:ascii="Tahoma" w:hAnsi="Tahoma" w:cs="Tahoma"/>
          <w:color w:val="000000" w:themeColor="text1"/>
          <w:sz w:val="24"/>
          <w:szCs w:val="24"/>
          <w14:textFill>
            <w14:solidFill>
              <w14:schemeClr w14:val="tx1"/>
            </w14:solidFill>
          </w14:textFill>
        </w:rPr>
        <w:t>sec</w:t>
      </w:r>
      <w:r>
        <w:rPr>
          <w:rFonts w:ascii="Tahoma" w:hAnsi="Tahoma" w:cs="Tahoma"/>
          <w:color w:val="000000" w:themeColor="text1"/>
          <w:sz w:val="24"/>
          <w:szCs w:val="24"/>
          <w14:textFill>
            <w14:solidFill>
              <w14:schemeClr w14:val="tx1"/>
            </w14:solidFill>
          </w14:textFill>
        </w:rPr>
        <w:t>加密</w:t>
      </w:r>
      <w:r>
        <w:rPr>
          <w:rFonts w:hint="eastAsia" w:ascii="Tahoma" w:hAnsi="Tahoma" w:cs="Tahoma"/>
          <w:color w:val="000000" w:themeColor="text1"/>
          <w:sz w:val="24"/>
          <w:szCs w:val="24"/>
          <w14:textFill>
            <w14:solidFill>
              <w14:schemeClr w14:val="tx1"/>
            </w14:solidFill>
          </w14:textFill>
        </w:rPr>
        <w:t>统一</w:t>
      </w:r>
      <w:r>
        <w:rPr>
          <w:rFonts w:ascii="Tahoma" w:hAnsi="Tahoma" w:cs="Tahoma"/>
          <w:color w:val="000000" w:themeColor="text1"/>
          <w:sz w:val="24"/>
          <w:szCs w:val="24"/>
          <w14:textFill>
            <w14:solidFill>
              <w14:schemeClr w14:val="tx1"/>
            </w14:solidFill>
          </w14:textFill>
        </w:rPr>
        <w:t>访问。</w:t>
      </w:r>
      <w:r>
        <w:rPr>
          <w:rFonts w:hint="eastAsia" w:ascii="Tahoma" w:hAnsi="Tahoma" w:cs="Tahoma"/>
          <w:color w:val="000000" w:themeColor="text1"/>
          <w:sz w:val="24"/>
          <w:szCs w:val="24"/>
          <w14:textFill>
            <w14:solidFill>
              <w14:schemeClr w14:val="tx1"/>
            </w14:solidFill>
          </w14:textFill>
        </w:rPr>
        <w:t>二者均需</w:t>
      </w:r>
      <w:r>
        <w:rPr>
          <w:rFonts w:ascii="Tahoma" w:hAnsi="Tahoma" w:cs="Tahoma"/>
          <w:color w:val="000000" w:themeColor="text1"/>
          <w:sz w:val="24"/>
          <w:szCs w:val="24"/>
          <w14:textFill>
            <w14:solidFill>
              <w14:schemeClr w14:val="tx1"/>
            </w14:solidFill>
          </w14:textFill>
        </w:rPr>
        <w:t>支持https访问，支持</w:t>
      </w:r>
      <w:r>
        <w:rPr>
          <w:rFonts w:hint="eastAsia" w:ascii="Tahoma" w:hAnsi="Tahoma" w:cs="Tahoma"/>
          <w:color w:val="000000" w:themeColor="text1"/>
          <w:sz w:val="24"/>
          <w:szCs w:val="24"/>
          <w14:textFill>
            <w14:solidFill>
              <w14:schemeClr w14:val="tx1"/>
            </w14:solidFill>
          </w14:textFill>
        </w:rPr>
        <w:t>ipv6</w:t>
      </w:r>
      <w:r>
        <w:rPr>
          <w:rFonts w:ascii="Tahoma" w:hAnsi="Tahoma" w:cs="Tahoma"/>
          <w:color w:val="000000" w:themeColor="text1"/>
          <w:sz w:val="24"/>
          <w:szCs w:val="24"/>
          <w14:textFill>
            <w14:solidFill>
              <w14:schemeClr w14:val="tx1"/>
            </w14:solidFill>
          </w14:textFill>
        </w:rPr>
        <w:t>。</w:t>
      </w:r>
    </w:p>
    <w:p>
      <w:pPr>
        <w:widowControl/>
        <w:spacing w:line="360" w:lineRule="auto"/>
        <w:ind w:firstLine="480" w:firstLineChars="200"/>
        <w:jc w:val="left"/>
        <w:rPr>
          <w:rFonts w:ascii="Tahoma" w:hAnsi="Tahoma" w:cs="Tahoma"/>
          <w:color w:val="000000" w:themeColor="text1"/>
          <w:sz w:val="24"/>
          <w:szCs w:val="24"/>
          <w14:textFill>
            <w14:solidFill>
              <w14:schemeClr w14:val="tx1"/>
            </w14:solidFill>
          </w14:textFill>
        </w:rPr>
      </w:pPr>
      <w:r>
        <w:rPr>
          <w:rFonts w:hint="eastAsia" w:ascii="Tahoma" w:hAnsi="Tahoma" w:cs="Tahoma"/>
          <w:color w:val="000000" w:themeColor="text1"/>
          <w:sz w:val="24"/>
          <w:szCs w:val="24"/>
          <w14:textFill>
            <w14:solidFill>
              <w14:schemeClr w14:val="tx1"/>
            </w14:solidFill>
          </w14:textFill>
        </w:rPr>
        <w:t>8、投标</w:t>
      </w:r>
      <w:r>
        <w:rPr>
          <w:rFonts w:ascii="Tahoma" w:hAnsi="Tahoma" w:cs="Tahoma"/>
          <w:color w:val="000000" w:themeColor="text1"/>
          <w:sz w:val="24"/>
          <w:szCs w:val="24"/>
          <w14:textFill>
            <w14:solidFill>
              <w14:schemeClr w14:val="tx1"/>
            </w14:solidFill>
          </w14:textFill>
        </w:rPr>
        <w:t>人</w:t>
      </w:r>
      <w:r>
        <w:rPr>
          <w:rFonts w:hint="eastAsia" w:ascii="Tahoma" w:hAnsi="Tahoma" w:cs="Tahoma"/>
          <w:color w:val="000000" w:themeColor="text1"/>
          <w:sz w:val="24"/>
          <w:szCs w:val="24"/>
          <w14:textFill>
            <w14:solidFill>
              <w14:schemeClr w14:val="tx1"/>
            </w14:solidFill>
          </w14:textFill>
        </w:rPr>
        <w:t>只能选择</w:t>
      </w:r>
      <w:r>
        <w:rPr>
          <w:rFonts w:ascii="Tahoma" w:hAnsi="Tahoma" w:cs="Tahoma"/>
          <w:color w:val="000000" w:themeColor="text1"/>
          <w:sz w:val="24"/>
          <w:szCs w:val="24"/>
          <w14:textFill>
            <w14:solidFill>
              <w14:schemeClr w14:val="tx1"/>
            </w14:solidFill>
          </w14:textFill>
        </w:rPr>
        <w:t>一种实现</w:t>
      </w:r>
      <w:r>
        <w:rPr>
          <w:rFonts w:hint="eastAsia" w:ascii="Tahoma" w:hAnsi="Tahoma" w:cs="Tahoma"/>
          <w:color w:val="000000" w:themeColor="text1"/>
          <w:sz w:val="24"/>
          <w:szCs w:val="24"/>
          <w14:textFill>
            <w14:solidFill>
              <w14:schemeClr w14:val="tx1"/>
            </w14:solidFill>
          </w14:textFill>
        </w:rPr>
        <w:t>方案</w:t>
      </w:r>
      <w:r>
        <w:rPr>
          <w:rFonts w:ascii="Tahoma" w:hAnsi="Tahoma" w:cs="Tahoma"/>
          <w:color w:val="000000" w:themeColor="text1"/>
          <w:sz w:val="24"/>
          <w:szCs w:val="24"/>
          <w14:textFill>
            <w14:solidFill>
              <w14:schemeClr w14:val="tx1"/>
            </w14:solidFill>
          </w14:textFill>
        </w:rPr>
        <w:t>参与投标。</w:t>
      </w:r>
    </w:p>
    <w:p>
      <w:r>
        <w:rPr>
          <w:rFonts w:hint="eastAsia"/>
        </w:rPr>
        <w:br w:type="page"/>
      </w:r>
    </w:p>
    <w:p>
      <w:pPr>
        <w:pStyle w:val="16"/>
      </w:pPr>
      <w:r>
        <w:rPr>
          <w:rFonts w:hint="eastAsia"/>
        </w:rPr>
        <w:t>第三部分</w:t>
      </w:r>
      <w:r>
        <w:t xml:space="preserve"> </w:t>
      </w:r>
      <w:r>
        <w:rPr>
          <w:rFonts w:hint="eastAsia"/>
        </w:rPr>
        <w:t>技术参数</w:t>
      </w:r>
    </w:p>
    <w:p>
      <w:pPr>
        <w:pStyle w:val="16"/>
      </w:pPr>
      <w:r>
        <w:t>A</w:t>
      </w:r>
      <w:r>
        <w:rPr>
          <w:rFonts w:hint="eastAsia"/>
        </w:rPr>
        <w:t>方案（Web业务发布软件实现+</w:t>
      </w:r>
      <w:r>
        <w:t>SSL VPN</w:t>
      </w:r>
      <w:r>
        <w:rPr>
          <w:rFonts w:hint="eastAsia"/>
        </w:rPr>
        <w:t>）</w:t>
      </w:r>
    </w:p>
    <w:p/>
    <w:tbl>
      <w:tblPr>
        <w:tblStyle w:val="18"/>
        <w:tblW w:w="8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0"/>
        <w:gridCol w:w="7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320" w:type="dxa"/>
            <w:shd w:val="clear" w:color="auto" w:fill="auto"/>
            <w:noWrap/>
            <w:vAlign w:val="center"/>
          </w:tcPr>
          <w:p>
            <w:pPr>
              <w:widowControl/>
              <w:jc w:val="center"/>
              <w:rPr>
                <w:rFonts w:cs="宋体" w:asciiTheme="minorEastAsia" w:hAnsiTheme="minorEastAsia"/>
                <w:b/>
                <w:color w:val="000000"/>
                <w:kern w:val="0"/>
              </w:rPr>
            </w:pPr>
            <w:r>
              <w:rPr>
                <w:rFonts w:cs="宋体" w:asciiTheme="minorEastAsia" w:hAnsiTheme="minorEastAsia"/>
                <w:b/>
                <w:color w:val="000000"/>
                <w:kern w:val="0"/>
              </w:rPr>
              <w:t>产品名称</w:t>
            </w:r>
          </w:p>
        </w:tc>
        <w:tc>
          <w:tcPr>
            <w:tcW w:w="7251" w:type="dxa"/>
            <w:shd w:val="clear" w:color="auto" w:fill="auto"/>
            <w:noWrap/>
            <w:vAlign w:val="center"/>
          </w:tcPr>
          <w:p>
            <w:pPr>
              <w:widowControl/>
              <w:jc w:val="center"/>
              <w:rPr>
                <w:rFonts w:cs="宋体" w:asciiTheme="minorEastAsia" w:hAnsiTheme="minorEastAsia"/>
                <w:b/>
                <w:color w:val="000000"/>
                <w:kern w:val="0"/>
              </w:rPr>
            </w:pPr>
            <w:r>
              <w:rPr>
                <w:rFonts w:hint="eastAsia" w:cs="宋体" w:asciiTheme="minorEastAsia" w:hAnsiTheme="minorEastAsia"/>
                <w:b/>
                <w:color w:val="000000"/>
                <w:kern w:val="0"/>
              </w:rPr>
              <w:t>参数</w:t>
            </w:r>
            <w:r>
              <w:rPr>
                <w:rFonts w:cs="宋体" w:asciiTheme="minorEastAsia" w:hAnsiTheme="minorEastAsia"/>
                <w:b/>
                <w:color w:val="000000"/>
                <w:kern w:val="0"/>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320" w:type="dxa"/>
            <w:shd w:val="clear" w:color="auto" w:fill="auto"/>
            <w:vAlign w:val="center"/>
          </w:tcPr>
          <w:p>
            <w:pPr>
              <w:widowControl/>
              <w:jc w:val="center"/>
              <w:rPr>
                <w:rFonts w:cs="宋体" w:asciiTheme="minorEastAsia" w:hAnsiTheme="minorEastAsia"/>
                <w:b/>
                <w:color w:val="000000"/>
                <w:kern w:val="0"/>
              </w:rPr>
            </w:pPr>
            <w:r>
              <w:rPr>
                <w:rFonts w:cs="宋体" w:asciiTheme="minorEastAsia" w:hAnsiTheme="minorEastAsia"/>
                <w:b/>
                <w:color w:val="000000"/>
                <w:kern w:val="0"/>
              </w:rPr>
              <w:t>资源</w:t>
            </w:r>
            <w:r>
              <w:rPr>
                <w:rFonts w:hint="eastAsia" w:cs="宋体" w:asciiTheme="minorEastAsia" w:hAnsiTheme="minorEastAsia"/>
                <w:b/>
                <w:color w:val="000000"/>
                <w:kern w:val="0"/>
              </w:rPr>
              <w:t>访问</w:t>
            </w:r>
          </w:p>
          <w:p>
            <w:pPr>
              <w:widowControl/>
              <w:jc w:val="center"/>
              <w:rPr>
                <w:rFonts w:cs="宋体" w:asciiTheme="minorEastAsia" w:hAnsiTheme="minorEastAsia"/>
                <w:b/>
                <w:color w:val="000000"/>
                <w:kern w:val="0"/>
              </w:rPr>
            </w:pPr>
            <w:r>
              <w:rPr>
                <w:rFonts w:hint="eastAsia" w:cs="宋体" w:asciiTheme="minorEastAsia" w:hAnsiTheme="minorEastAsia"/>
                <w:b/>
                <w:color w:val="000000"/>
                <w:kern w:val="0"/>
              </w:rPr>
              <w:t>控制系统（软件及服务器）</w:t>
            </w:r>
          </w:p>
        </w:tc>
        <w:tc>
          <w:tcPr>
            <w:tcW w:w="7251" w:type="dxa"/>
            <w:shd w:val="clear" w:color="auto" w:fill="auto"/>
            <w:vAlign w:val="center"/>
          </w:tcPr>
          <w:p>
            <w:pPr>
              <w:spacing w:line="360" w:lineRule="auto"/>
              <w:ind w:right="-2"/>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1、1500点</w:t>
            </w:r>
            <w:r>
              <w:rPr>
                <w:rFonts w:asciiTheme="minorEastAsia" w:hAnsiTheme="minorEastAsia"/>
                <w:color w:val="000000" w:themeColor="text1"/>
                <w14:textFill>
                  <w14:solidFill>
                    <w14:schemeClr w14:val="tx1"/>
                  </w14:solidFill>
                </w14:textFill>
              </w:rPr>
              <w:t>并发</w:t>
            </w:r>
            <w:r>
              <w:rPr>
                <w:rFonts w:hint="eastAsia" w:asciiTheme="minorEastAsia" w:hAnsiTheme="minorEastAsia"/>
                <w:color w:val="000000" w:themeColor="text1"/>
                <w14:textFill>
                  <w14:solidFill>
                    <w14:schemeClr w14:val="tx1"/>
                  </w14:solidFill>
                </w14:textFill>
              </w:rPr>
              <w:t>，支持15000注册数</w:t>
            </w:r>
            <w:r>
              <w:rPr>
                <w:rFonts w:asciiTheme="minorEastAsia" w:hAnsiTheme="minorEastAsia"/>
                <w:color w:val="000000" w:themeColor="text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（包括VPN软件及服务器硬件，</w:t>
            </w:r>
            <w:r>
              <w:rPr>
                <w:rFonts w:asciiTheme="minorEastAsia" w:hAnsiTheme="minorEastAsia"/>
                <w:color w:val="000000" w:themeColor="text1"/>
                <w14:textFill>
                  <w14:solidFill>
                    <w14:schemeClr w14:val="tx1"/>
                  </w14:solidFill>
                </w14:textFill>
              </w:rPr>
              <w:t>服务器硬件性能可</w:t>
            </w:r>
            <w:r>
              <w:rPr>
                <w:rFonts w:hint="eastAsia" w:asciiTheme="minorEastAsia" w:hAnsiTheme="minorEastAsia"/>
                <w:color w:val="000000" w:themeColor="text1"/>
                <w14:textFill>
                  <w14:solidFill>
                    <w14:schemeClr w14:val="tx1"/>
                  </w14:solidFill>
                </w14:textFill>
              </w:rPr>
              <w:t>参照测试</w:t>
            </w:r>
            <w:r>
              <w:rPr>
                <w:rFonts w:asciiTheme="minorEastAsia" w:hAnsiTheme="minorEastAsia"/>
                <w:color w:val="000000" w:themeColor="text1"/>
                <w14:textFill>
                  <w14:solidFill>
                    <w14:schemeClr w14:val="tx1"/>
                  </w14:solidFill>
                </w14:textFill>
              </w:rPr>
              <w:t>时提供服务器</w:t>
            </w:r>
            <w:r>
              <w:rPr>
                <w:rFonts w:hint="eastAsia" w:asciiTheme="minorEastAsia" w:hAnsiTheme="minorEastAsia"/>
                <w:color w:val="000000" w:themeColor="text1"/>
                <w14:textFill>
                  <w14:solidFill>
                    <w14:schemeClr w14:val="tx1"/>
                  </w14:solidFill>
                </w14:textFill>
              </w:rPr>
              <w:t>）</w:t>
            </w:r>
          </w:p>
          <w:p>
            <w:pPr>
              <w:spacing w:line="360" w:lineRule="auto"/>
              <w:ind w:right="-2"/>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w:t>
            </w:r>
            <w:r>
              <w:rPr>
                <w:rFonts w:asciiTheme="minorEastAsia" w:hAnsiTheme="minorEastAsia"/>
                <w:color w:val="000000" w:themeColor="text1"/>
                <w14:textFill>
                  <w14:solidFill>
                    <w14:schemeClr w14:val="tx1"/>
                  </w14:solidFill>
                </w14:textFill>
              </w:rPr>
              <w:t>实现认证系统或其他系统对接。</w:t>
            </w:r>
          </w:p>
          <w:p>
            <w:pPr>
              <w:spacing w:line="360" w:lineRule="auto"/>
              <w:ind w:right="-2"/>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3</w:t>
            </w:r>
            <w:r>
              <w:rPr>
                <w:rFonts w:hint="eastAsia" w:asciiTheme="minorEastAsia" w:hAnsiTheme="minorEastAsia"/>
                <w:color w:val="000000" w:themeColor="text1"/>
                <w14:textFill>
                  <w14:solidFill>
                    <w14:schemeClr w14:val="tx1"/>
                  </w14:solidFill>
                </w14:textFill>
              </w:rPr>
              <w:t>、</w:t>
            </w:r>
            <w:r>
              <w:rPr>
                <w:rFonts w:asciiTheme="minorEastAsia" w:hAnsiTheme="minorEastAsia"/>
                <w:color w:val="000000" w:themeColor="text1"/>
                <w14:textFill>
                  <w14:solidFill>
                    <w14:schemeClr w14:val="tx1"/>
                  </w14:solidFill>
                </w14:textFill>
              </w:rPr>
              <w:t>支持移动端访问，支持ipv6</w:t>
            </w:r>
            <w:r>
              <w:rPr>
                <w:rFonts w:hint="eastAsia" w:asciiTheme="minorEastAsia" w:hAnsiTheme="minorEastAsia"/>
                <w:color w:val="000000" w:themeColor="text1"/>
                <w14:textFill>
                  <w14:solidFill>
                    <w14:schemeClr w14:val="tx1"/>
                  </w14:solidFill>
                </w14:textFill>
              </w:rPr>
              <w:t>访问</w:t>
            </w:r>
            <w:r>
              <w:rPr>
                <w:rFonts w:asciiTheme="minorEastAsia" w:hAnsiTheme="minorEastAsia"/>
                <w:color w:val="000000" w:themeColor="text1"/>
                <w14:textFill>
                  <w14:solidFill>
                    <w14:schemeClr w14:val="tx1"/>
                  </w14:solidFill>
                </w14:textFill>
              </w:rPr>
              <w:t>。</w:t>
            </w:r>
          </w:p>
          <w:p>
            <w:pPr>
              <w:spacing w:line="360" w:lineRule="auto"/>
              <w:ind w:right="-2"/>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4</w:t>
            </w:r>
            <w:r>
              <w:rPr>
                <w:rFonts w:hint="eastAsia" w:asciiTheme="minorEastAsia" w:hAnsiTheme="minorEastAsia"/>
                <w:color w:val="000000" w:themeColor="text1"/>
                <w14:textFill>
                  <w14:solidFill>
                    <w14:schemeClr w14:val="tx1"/>
                  </w14:solidFill>
                </w14:textFill>
              </w:rPr>
              <w:t>、</w:t>
            </w:r>
            <w:r>
              <w:rPr>
                <w:rFonts w:asciiTheme="minorEastAsia" w:hAnsiTheme="minorEastAsia"/>
                <w:color w:val="000000" w:themeColor="text1"/>
                <w14:textFill>
                  <w14:solidFill>
                    <w14:schemeClr w14:val="tx1"/>
                  </w14:solidFill>
                </w14:textFill>
              </w:rPr>
              <w:t>支持二次验证</w:t>
            </w:r>
            <w:r>
              <w:rPr>
                <w:rFonts w:hint="eastAsia" w:asciiTheme="minorEastAsia" w:hAnsiTheme="minorEastAsia"/>
                <w:color w:val="000000" w:themeColor="text1"/>
                <w14:textFill>
                  <w14:solidFill>
                    <w14:schemeClr w14:val="tx1"/>
                  </w14:solidFill>
                </w14:textFill>
              </w:rPr>
              <w:t>。</w:t>
            </w:r>
            <w:r>
              <w:rPr>
                <w:rFonts w:asciiTheme="minorEastAsia" w:hAnsiTheme="minorEastAsia"/>
                <w:color w:val="000000" w:themeColor="text1"/>
                <w14:textFill>
                  <w14:solidFill>
                    <w14:schemeClr w14:val="tx1"/>
                  </w14:solidFill>
                </w14:textFill>
              </w:rPr>
              <w:t>实现资源分组，用户分组，并对应访问。</w:t>
            </w:r>
          </w:p>
          <w:p>
            <w:pPr>
              <w:spacing w:line="360" w:lineRule="auto"/>
              <w:ind w:right="-2"/>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5、</w:t>
            </w:r>
            <w:r>
              <w:rPr>
                <w:rFonts w:asciiTheme="minorEastAsia" w:hAnsiTheme="minorEastAsia"/>
                <w:color w:val="000000" w:themeColor="text1"/>
                <w14:textFill>
                  <w14:solidFill>
                    <w14:schemeClr w14:val="tx1"/>
                  </w14:solidFill>
                </w14:textFill>
              </w:rPr>
              <w:t>实现对外</w:t>
            </w:r>
            <w:r>
              <w:rPr>
                <w:rFonts w:hint="eastAsia" w:asciiTheme="minorEastAsia" w:hAnsiTheme="minorEastAsia"/>
                <w:color w:val="000000" w:themeColor="text1"/>
                <w14:textFill>
                  <w14:solidFill>
                    <w14:schemeClr w14:val="tx1"/>
                  </w14:solidFill>
                </w14:textFill>
              </w:rPr>
              <w:t>部</w:t>
            </w:r>
            <w:r>
              <w:rPr>
                <w:rFonts w:asciiTheme="minorEastAsia" w:hAnsiTheme="minorEastAsia"/>
                <w:color w:val="000000" w:themeColor="text1"/>
                <w14:textFill>
                  <w14:solidFill>
                    <w14:schemeClr w14:val="tx1"/>
                  </w14:solidFill>
                </w14:textFill>
              </w:rPr>
              <w:t>系统有效</w:t>
            </w:r>
            <w:r>
              <w:rPr>
                <w:rFonts w:hint="eastAsia" w:asciiTheme="minorEastAsia" w:hAnsiTheme="minorEastAsia"/>
                <w:color w:val="000000" w:themeColor="text1"/>
                <w14:textFill>
                  <w14:solidFill>
                    <w14:schemeClr w14:val="tx1"/>
                  </w14:solidFill>
                </w14:textFill>
              </w:rPr>
              <w:t>访问</w:t>
            </w:r>
            <w:r>
              <w:rPr>
                <w:rFonts w:asciiTheme="minorEastAsia" w:hAnsiTheme="minorEastAsia"/>
                <w:color w:val="000000" w:themeColor="text1"/>
                <w14:textFill>
                  <w14:solidFill>
                    <w14:schemeClr w14:val="tx1"/>
                  </w14:solidFill>
                </w14:textFill>
              </w:rPr>
              <w:t>。</w:t>
            </w:r>
          </w:p>
          <w:p>
            <w:pPr>
              <w:spacing w:line="360" w:lineRule="auto"/>
              <w:ind w:right="-2"/>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6</w:t>
            </w:r>
            <w:r>
              <w:rPr>
                <w:rFonts w:hint="eastAsia" w:asciiTheme="minorEastAsia" w:hAnsiTheme="minorEastAsia"/>
                <w:color w:val="000000" w:themeColor="text1"/>
                <w14:textFill>
                  <w14:solidFill>
                    <w14:schemeClr w14:val="tx1"/>
                  </w14:solidFill>
                </w14:textFill>
              </w:rPr>
              <w:t>、系统</w:t>
            </w:r>
            <w:r>
              <w:rPr>
                <w:rFonts w:asciiTheme="minorEastAsia" w:hAnsiTheme="minorEastAsia"/>
                <w:color w:val="000000" w:themeColor="text1"/>
                <w14:textFill>
                  <w14:solidFill>
                    <w14:schemeClr w14:val="tx1"/>
                  </w14:solidFill>
                </w14:textFill>
              </w:rPr>
              <w:t>口令</w:t>
            </w:r>
            <w:r>
              <w:rPr>
                <w:rFonts w:hint="eastAsia" w:asciiTheme="minorEastAsia" w:hAnsiTheme="minorEastAsia"/>
                <w:color w:val="000000" w:themeColor="text1"/>
                <w14:textFill>
                  <w14:solidFill>
                    <w14:schemeClr w14:val="tx1"/>
                  </w14:solidFill>
                </w14:textFill>
              </w:rPr>
              <w:t>规则默认</w:t>
            </w:r>
            <w:r>
              <w:rPr>
                <w:rFonts w:asciiTheme="minorEastAsia" w:hAnsiTheme="minorEastAsia"/>
                <w:color w:val="000000" w:themeColor="text1"/>
                <w14:textFill>
                  <w14:solidFill>
                    <w14:schemeClr w14:val="tx1"/>
                  </w14:solidFill>
                </w14:textFill>
              </w:rPr>
              <w:t>要具备强口令</w:t>
            </w:r>
            <w:r>
              <w:rPr>
                <w:rFonts w:hint="eastAsia" w:asciiTheme="minorEastAsia" w:hAnsiTheme="minorEastAsia"/>
                <w:color w:val="000000" w:themeColor="text1"/>
                <w14:textFill>
                  <w14:solidFill>
                    <w14:schemeClr w14:val="tx1"/>
                  </w14:solidFill>
                </w14:textFill>
              </w:rPr>
              <w:t>规则</w:t>
            </w:r>
            <w:r>
              <w:rPr>
                <w:rFonts w:asciiTheme="minorEastAsia" w:hAnsiTheme="minorEastAsia"/>
                <w:color w:val="000000" w:themeColor="text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对</w:t>
            </w:r>
            <w:r>
              <w:rPr>
                <w:rFonts w:asciiTheme="minorEastAsia" w:hAnsiTheme="minorEastAsia"/>
                <w:color w:val="000000" w:themeColor="text1"/>
                <w14:textFill>
                  <w14:solidFill>
                    <w14:schemeClr w14:val="tx1"/>
                  </w14:solidFill>
                </w14:textFill>
              </w:rPr>
              <w:t>系统进行</w:t>
            </w:r>
            <w:r>
              <w:rPr>
                <w:rFonts w:hint="eastAsia" w:asciiTheme="minorEastAsia" w:hAnsiTheme="minorEastAsia"/>
                <w:color w:val="000000" w:themeColor="text1"/>
                <w14:textFill>
                  <w14:solidFill>
                    <w14:schemeClr w14:val="tx1"/>
                  </w14:solidFill>
                </w14:textFill>
              </w:rPr>
              <w:t>定期</w:t>
            </w:r>
            <w:r>
              <w:rPr>
                <w:rFonts w:asciiTheme="minorEastAsia" w:hAnsiTheme="minorEastAsia"/>
                <w:color w:val="000000" w:themeColor="text1"/>
                <w14:textFill>
                  <w14:solidFill>
                    <w14:schemeClr w14:val="tx1"/>
                  </w14:solidFill>
                </w14:textFill>
              </w:rPr>
              <w:t>巡检及安全保障</w:t>
            </w:r>
            <w:r>
              <w:rPr>
                <w:rFonts w:hint="eastAsia" w:asciiTheme="minorEastAsia" w:hAnsiTheme="minorEastAsia"/>
                <w:color w:val="000000" w:themeColor="text1"/>
                <w14:textFill>
                  <w14:solidFill>
                    <w14:schemeClr w14:val="tx1"/>
                  </w14:solidFill>
                </w14:textFill>
              </w:rPr>
              <w:t>。</w:t>
            </w:r>
          </w:p>
          <w:p>
            <w:pPr>
              <w:spacing w:line="360" w:lineRule="auto"/>
              <w:ind w:right="-2"/>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7、支持用户通过门户中导航块直接访问资源，且支持通过门户中的地址栏自定义其访问目标。</w:t>
            </w:r>
          </w:p>
          <w:p>
            <w:pPr>
              <w:spacing w:line="360" w:lineRule="auto"/>
              <w:ind w:right="-2"/>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8、无需配置泛解析域名（*.webvpn.xxx.com）即可进行资源访问。</w:t>
            </w:r>
          </w:p>
          <w:p>
            <w:pPr>
              <w:spacing w:line="360" w:lineRule="auto"/>
              <w:ind w:right="-2"/>
              <w:rPr>
                <w:rFonts w:cs="MS Mincho" w:asciiTheme="minorEastAsia" w:hAnsiTheme="minorEastAsia"/>
                <w:b/>
              </w:rPr>
            </w:pPr>
            <w:r>
              <w:rPr>
                <w:rFonts w:hint="eastAsia" w:asciiTheme="minorEastAsia" w:hAnsiTheme="minorEastAsia"/>
                <w:color w:val="000000" w:themeColor="text1"/>
                <w14:textFill>
                  <w14:solidFill>
                    <w14:schemeClr w14:val="tx1"/>
                  </w14:solidFill>
                </w14:textFill>
              </w:rPr>
              <w:t>9、</w:t>
            </w:r>
            <w:r>
              <w:rPr>
                <w:rFonts w:asciiTheme="minorEastAsia" w:hAnsiTheme="minorEastAsia"/>
                <w:color w:val="000000" w:themeColor="text1"/>
                <w14:textFill>
                  <w14:solidFill>
                    <w14:schemeClr w14:val="tx1"/>
                  </w14:solidFill>
                </w14:textFill>
              </w:rPr>
              <w:t>原厂五年技术保障。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320" w:type="dxa"/>
            <w:shd w:val="clear" w:color="auto" w:fill="auto"/>
            <w:vAlign w:val="center"/>
          </w:tcPr>
          <w:p>
            <w:pPr>
              <w:widowControl/>
              <w:jc w:val="center"/>
              <w:rPr>
                <w:rFonts w:cs="宋体" w:asciiTheme="minorEastAsia" w:hAnsiTheme="minorEastAsia"/>
                <w:b/>
                <w:color w:val="000000"/>
                <w:kern w:val="0"/>
              </w:rPr>
            </w:pPr>
            <w:r>
              <w:rPr>
                <w:rFonts w:hint="eastAsia" w:cs="宋体" w:asciiTheme="minorEastAsia" w:hAnsiTheme="minorEastAsia"/>
                <w:b/>
                <w:color w:val="000000"/>
                <w:kern w:val="0"/>
              </w:rPr>
              <w:t>ssl接入系统</w:t>
            </w:r>
          </w:p>
        </w:tc>
        <w:tc>
          <w:tcPr>
            <w:tcW w:w="7251" w:type="dxa"/>
            <w:shd w:val="clear" w:color="auto" w:fill="auto"/>
            <w:vAlign w:val="center"/>
          </w:tcPr>
          <w:p>
            <w:pPr>
              <w:widowControl/>
              <w:spacing w:line="360" w:lineRule="auto"/>
              <w:jc w:val="left"/>
              <w:rPr>
                <w:rFonts w:ascii="数学" w:hAnsi="数学" w:eastAsia="数学"/>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专业的VPN系统，</w:t>
            </w:r>
            <w:r>
              <w:rPr>
                <w:rFonts w:asciiTheme="minorEastAsia" w:hAnsiTheme="minorEastAsia"/>
                <w:color w:val="000000" w:themeColor="text1"/>
                <w:lang w:val="zh-TW"/>
                <w14:textFill>
                  <w14:solidFill>
                    <w14:schemeClr w14:val="tx1"/>
                  </w14:solidFill>
                </w14:textFill>
              </w:rPr>
              <w:t>采用标准</w:t>
            </w:r>
            <w:r>
              <w:rPr>
                <w:rFonts w:asciiTheme="minorEastAsia" w:hAnsiTheme="minorEastAsia"/>
                <w:color w:val="000000" w:themeColor="text1"/>
                <w14:textFill>
                  <w14:solidFill>
                    <w14:schemeClr w14:val="tx1"/>
                  </w14:solidFill>
                </w14:textFill>
              </w:rPr>
              <w:t>SSL</w:t>
            </w:r>
            <w:r>
              <w:rPr>
                <w:rFonts w:asciiTheme="minorEastAsia" w:hAnsiTheme="minorEastAsia"/>
                <w:color w:val="000000" w:themeColor="text1"/>
                <w:lang w:val="zh-TW"/>
                <w14:textFill>
                  <w14:solidFill>
                    <w14:schemeClr w14:val="tx1"/>
                  </w14:solidFill>
                </w14:textFill>
              </w:rPr>
              <w:t>、</w:t>
            </w:r>
            <w:r>
              <w:rPr>
                <w:rFonts w:asciiTheme="minorEastAsia" w:hAnsiTheme="minorEastAsia"/>
                <w:color w:val="000000" w:themeColor="text1"/>
                <w14:textFill>
                  <w14:solidFill>
                    <w14:schemeClr w14:val="tx1"/>
                  </w14:solidFill>
                </w14:textFill>
              </w:rPr>
              <w:t xml:space="preserve">TLS </w:t>
            </w:r>
            <w:r>
              <w:rPr>
                <w:rFonts w:asciiTheme="minorEastAsia" w:hAnsiTheme="minorEastAsia"/>
                <w:color w:val="000000" w:themeColor="text1"/>
                <w:lang w:val="zh-TW"/>
                <w14:textFill>
                  <w14:solidFill>
                    <w14:schemeClr w14:val="tx1"/>
                  </w14:solidFill>
                </w14:textFill>
              </w:rPr>
              <w:t>协议</w:t>
            </w:r>
            <w:r>
              <w:rPr>
                <w:rFonts w:hint="eastAsia" w:asciiTheme="minorEastAsia" w:hAnsiTheme="minorEastAsia"/>
                <w:color w:val="000000" w:themeColor="text1"/>
                <w14:textFill>
                  <w14:solidFill>
                    <w14:schemeClr w14:val="tx1"/>
                  </w14:solidFill>
                </w14:textFill>
              </w:rPr>
              <w:t>，非防火墙类或网关类设备上自带的VPN功能模块，且支持软件化部署。设备吞吐量≥1Gbps，并发会话数≥6</w:t>
            </w:r>
            <w:r>
              <w:rPr>
                <w:rFonts w:asciiTheme="minorEastAsia" w:hAnsiTheme="minorEastAsia"/>
                <w:color w:val="000000" w:themeColor="text1"/>
                <w14:textFill>
                  <w14:solidFill>
                    <w14:schemeClr w14:val="tx1"/>
                  </w14:solidFill>
                </w14:textFill>
              </w:rPr>
              <w:t>0</w:t>
            </w:r>
            <w:r>
              <w:rPr>
                <w:rFonts w:hint="eastAsia" w:asciiTheme="minorEastAsia" w:hAnsiTheme="minorEastAsia"/>
                <w:color w:val="000000" w:themeColor="text1"/>
                <w14:textFill>
                  <w14:solidFill>
                    <w14:schemeClr w14:val="tx1"/>
                  </w14:solidFill>
                </w14:textFill>
              </w:rPr>
              <w:t>W；设备的SSL最大加密流量≥2</w:t>
            </w:r>
            <w:r>
              <w:rPr>
                <w:rFonts w:asciiTheme="minorEastAsia" w:hAnsiTheme="minorEastAsia"/>
                <w:color w:val="000000" w:themeColor="text1"/>
                <w14:textFill>
                  <w14:solidFill>
                    <w14:schemeClr w14:val="tx1"/>
                  </w14:solidFill>
                </w14:textFill>
              </w:rPr>
              <w:t>00</w:t>
            </w:r>
            <w:r>
              <w:rPr>
                <w:rFonts w:hint="eastAsia" w:asciiTheme="minorEastAsia" w:hAnsiTheme="minorEastAsia"/>
                <w:color w:val="000000" w:themeColor="text1"/>
                <w14:textFill>
                  <w14:solidFill>
                    <w14:schemeClr w14:val="tx1"/>
                  </w14:solidFill>
                </w14:textFill>
              </w:rPr>
              <w:t>Mbps，并发用户数≥</w:t>
            </w:r>
            <w:r>
              <w:rPr>
                <w:rFonts w:asciiTheme="minorEastAsia" w:hAnsiTheme="minorEastAsia"/>
                <w:color w:val="000000" w:themeColor="text1"/>
                <w14:textFill>
                  <w14:solidFill>
                    <w14:schemeClr w14:val="tx1"/>
                  </w14:solidFill>
                </w14:textFill>
              </w:rPr>
              <w:t>200</w:t>
            </w:r>
            <w:r>
              <w:rPr>
                <w:rFonts w:hint="eastAsia" w:asciiTheme="minorEastAsia" w:hAnsiTheme="minorEastAsia"/>
                <w:color w:val="000000" w:themeColor="text1"/>
                <w14:textFill>
                  <w14:solidFill>
                    <w14:schemeClr w14:val="tx1"/>
                  </w14:solidFill>
                </w14:textFill>
              </w:rPr>
              <w:t>个，IPSec最大加密流量≥1</w:t>
            </w:r>
            <w:r>
              <w:rPr>
                <w:rFonts w:asciiTheme="minorEastAsia" w:hAnsiTheme="minorEastAsia"/>
                <w:color w:val="000000" w:themeColor="text1"/>
                <w14:textFill>
                  <w14:solidFill>
                    <w14:schemeClr w14:val="tx1"/>
                  </w14:solidFill>
                </w14:textFill>
              </w:rPr>
              <w:t>00</w:t>
            </w:r>
            <w:r>
              <w:rPr>
                <w:rFonts w:hint="eastAsia" w:asciiTheme="minorEastAsia" w:hAnsiTheme="minorEastAsia"/>
                <w:color w:val="000000" w:themeColor="text1"/>
                <w14:textFill>
                  <w14:solidFill>
                    <w14:schemeClr w14:val="tx1"/>
                  </w14:solidFill>
                </w14:textFill>
              </w:rPr>
              <w:t>Mbps，IPSec隧道数≥7</w:t>
            </w:r>
            <w:r>
              <w:rPr>
                <w:rFonts w:asciiTheme="minorEastAsia" w:hAnsiTheme="minorEastAsia"/>
                <w:color w:val="000000" w:themeColor="text1"/>
                <w14:textFill>
                  <w14:solidFill>
                    <w14:schemeClr w14:val="tx1"/>
                  </w14:solidFill>
                </w14:textFill>
              </w:rPr>
              <w:t>500</w:t>
            </w:r>
            <w:r>
              <w:rPr>
                <w:rFonts w:hint="eastAsia" w:asciiTheme="minorEastAsia" w:hAnsiTheme="minorEastAsia"/>
                <w:color w:val="000000" w:themeColor="text1"/>
                <w14:textFill>
                  <w14:solidFill>
                    <w14:schemeClr w14:val="tx1"/>
                  </w14:solidFill>
                </w14:textFill>
              </w:rPr>
              <w:t>个，设备接口≥6个电口，2个千兆光口SFP。本次项目中提供SSL</w:t>
            </w:r>
            <w:r>
              <w:rPr>
                <w:rFonts w:asciiTheme="minorEastAsia" w:hAnsiTheme="minorEastAsia"/>
                <w:color w:val="000000" w:themeColor="text1"/>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VPN接入授权5</w:t>
            </w:r>
            <w:r>
              <w:rPr>
                <w:rFonts w:asciiTheme="minorEastAsia" w:hAnsiTheme="minorEastAsia"/>
                <w:color w:val="000000" w:themeColor="text1"/>
                <w14:textFill>
                  <w14:solidFill>
                    <w14:schemeClr w14:val="tx1"/>
                  </w14:solidFill>
                </w14:textFill>
              </w:rPr>
              <w:t>0</w:t>
            </w:r>
            <w:r>
              <w:rPr>
                <w:rFonts w:hint="eastAsia" w:asciiTheme="minorEastAsia" w:hAnsiTheme="minorEastAsia"/>
                <w:color w:val="000000" w:themeColor="text1"/>
                <w14:textFill>
                  <w14:solidFill>
                    <w14:schemeClr w14:val="tx1"/>
                  </w14:solidFill>
                </w14:textFill>
              </w:rPr>
              <w:t>个。</w:t>
            </w:r>
          </w:p>
          <w:p>
            <w:pPr>
              <w:spacing w:line="360" w:lineRule="auto"/>
              <w:ind w:right="-2"/>
              <w:rPr>
                <w:rFonts w:asciiTheme="minorEastAsia" w:hAnsiTheme="minorEastAsia"/>
                <w:b/>
                <w:color w:val="000000" w:themeColor="text1"/>
                <w14:textFill>
                  <w14:solidFill>
                    <w14:schemeClr w14:val="tx1"/>
                  </w14:solidFill>
                </w14:textFill>
              </w:rPr>
            </w:pPr>
            <w:r>
              <w:rPr>
                <w:rFonts w:cs="MS Mincho" w:asciiTheme="minorEastAsia" w:hAnsiTheme="minorEastAsia"/>
                <w:b/>
                <w:color w:val="000000" w:themeColor="text1"/>
                <w14:textFill>
                  <w14:solidFill>
                    <w14:schemeClr w14:val="tx1"/>
                  </w14:solidFill>
                </w14:textFill>
              </w:rPr>
              <w:t>功能要求：</w:t>
            </w:r>
          </w:p>
          <w:p>
            <w:pPr>
              <w:spacing w:line="360" w:lineRule="auto"/>
              <w:ind w:right="-2"/>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1、同时</w:t>
            </w:r>
            <w:r>
              <w:rPr>
                <w:rFonts w:asciiTheme="minorEastAsia" w:hAnsiTheme="minorEastAsia"/>
                <w:color w:val="000000" w:themeColor="text1"/>
                <w14:textFill>
                  <w14:solidFill>
                    <w14:schemeClr w14:val="tx1"/>
                  </w14:solidFill>
                </w14:textFill>
              </w:rPr>
              <w:t>并发人数</w:t>
            </w:r>
            <w:r>
              <w:rPr>
                <w:rFonts w:hint="eastAsia" w:asciiTheme="minorEastAsia" w:hAnsiTheme="minorEastAsia"/>
                <w:color w:val="000000" w:themeColor="text1"/>
                <w14:textFill>
                  <w14:solidFill>
                    <w14:schemeClr w14:val="tx1"/>
                  </w14:solidFill>
                </w14:textFill>
              </w:rPr>
              <w:t>50，</w:t>
            </w:r>
            <w:r>
              <w:rPr>
                <w:rFonts w:asciiTheme="minorEastAsia" w:hAnsiTheme="minorEastAsia"/>
                <w:color w:val="000000" w:themeColor="text1"/>
                <w14:textFill>
                  <w14:solidFill>
                    <w14:schemeClr w14:val="tx1"/>
                  </w14:solidFill>
                </w14:textFill>
              </w:rPr>
              <w:t>支持10</w:t>
            </w:r>
            <w:r>
              <w:rPr>
                <w:rFonts w:hint="eastAsia" w:asciiTheme="minorEastAsia" w:hAnsiTheme="minorEastAsia"/>
                <w:color w:val="000000" w:themeColor="text1"/>
                <w14:textFill>
                  <w14:solidFill>
                    <w14:schemeClr w14:val="tx1"/>
                  </w14:solidFill>
                </w14:textFill>
              </w:rPr>
              <w:t>0</w:t>
            </w:r>
            <w:r>
              <w:rPr>
                <w:rFonts w:asciiTheme="minorEastAsia" w:hAnsiTheme="minorEastAsia"/>
                <w:color w:val="000000" w:themeColor="text1"/>
                <w14:textFill>
                  <w14:solidFill>
                    <w14:schemeClr w14:val="tx1"/>
                  </w14:solidFill>
                </w14:textFill>
              </w:rPr>
              <w:t>0</w:t>
            </w:r>
            <w:r>
              <w:rPr>
                <w:rFonts w:hint="eastAsia" w:asciiTheme="minorEastAsia" w:hAnsiTheme="minorEastAsia"/>
                <w:color w:val="000000" w:themeColor="text1"/>
                <w14:textFill>
                  <w14:solidFill>
                    <w14:schemeClr w14:val="tx1"/>
                  </w14:solidFill>
                </w14:textFill>
              </w:rPr>
              <w:t>注册数。</w:t>
            </w:r>
          </w:p>
          <w:p>
            <w:pPr>
              <w:spacing w:line="360" w:lineRule="auto"/>
              <w:ind w:right="-2"/>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2、设备支持</w:t>
            </w:r>
            <w:r>
              <w:rPr>
                <w:rFonts w:ascii="宋体" w:hAnsi="宋体" w:cs="宋体"/>
                <w:lang w:eastAsia="zh-TW"/>
              </w:rPr>
              <w:t>IP</w:t>
            </w:r>
            <w:r>
              <w:rPr>
                <w:rFonts w:hint="eastAsia" w:ascii="宋体" w:hAnsi="宋体" w:cs="宋体"/>
              </w:rPr>
              <w:t>v</w:t>
            </w:r>
            <w:r>
              <w:rPr>
                <w:rFonts w:ascii="宋体" w:hAnsi="宋体" w:cs="宋体"/>
              </w:rPr>
              <w:t>6/IP</w:t>
            </w:r>
            <w:r>
              <w:rPr>
                <w:rFonts w:hint="eastAsia" w:ascii="宋体" w:hAnsi="宋体" w:cs="宋体"/>
              </w:rPr>
              <w:t>v</w:t>
            </w:r>
            <w:r>
              <w:rPr>
                <w:rFonts w:ascii="宋体" w:hAnsi="宋体" w:cs="宋体"/>
              </w:rPr>
              <w:t>4</w:t>
            </w:r>
            <w:r>
              <w:rPr>
                <w:rFonts w:hint="eastAsia" w:ascii="宋体" w:hAnsi="宋体" w:cs="宋体"/>
              </w:rPr>
              <w:t>协议下部署</w:t>
            </w:r>
            <w:r>
              <w:rPr>
                <w:rFonts w:ascii="宋体" w:hAnsi="宋体" w:cs="宋体"/>
              </w:rPr>
              <w:t>访问</w:t>
            </w:r>
            <w:r>
              <w:rPr>
                <w:rFonts w:hint="eastAsia" w:ascii="宋体" w:hAnsi="宋体" w:cs="宋体"/>
              </w:rPr>
              <w:t>,支持国密标准</w:t>
            </w:r>
            <w:r>
              <w:rPr>
                <w:rFonts w:hint="eastAsia" w:asciiTheme="minorEastAsia" w:hAnsiTheme="minorEastAsia"/>
                <w:color w:val="000000" w:themeColor="text1"/>
                <w14:textFill>
                  <w14:solidFill>
                    <w14:schemeClr w14:val="tx1"/>
                  </w14:solidFill>
                </w14:textFill>
              </w:rPr>
              <w:t>。</w:t>
            </w:r>
          </w:p>
          <w:p>
            <w:pPr>
              <w:spacing w:line="360" w:lineRule="auto"/>
              <w:ind w:right="-2"/>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3、支持PC终端常见的各项主流操作系统，包括：</w:t>
            </w:r>
            <w:r>
              <w:rPr>
                <w:rFonts w:asciiTheme="minorEastAsia" w:hAnsiTheme="minorEastAsia"/>
                <w:color w:val="000000" w:themeColor="text1"/>
                <w14:textFill>
                  <w14:solidFill>
                    <w14:schemeClr w14:val="tx1"/>
                  </w14:solidFill>
                </w14:textFill>
              </w:rPr>
              <w:t>Windows</w:t>
            </w:r>
            <w:r>
              <w:rPr>
                <w:rFonts w:asciiTheme="minorEastAsia" w:hAnsiTheme="minorEastAsia"/>
                <w:color w:val="000000" w:themeColor="text1"/>
                <w:lang w:val="zh-TW"/>
                <w14:textFill>
                  <w14:solidFill>
                    <w14:schemeClr w14:val="tx1"/>
                  </w14:solidFill>
                </w14:textFill>
              </w:rPr>
              <w:t>、</w:t>
            </w:r>
            <w:r>
              <w:rPr>
                <w:rFonts w:asciiTheme="minorEastAsia" w:hAnsiTheme="minorEastAsia"/>
                <w:color w:val="000000" w:themeColor="text1"/>
                <w14:textFill>
                  <w14:solidFill>
                    <w14:schemeClr w14:val="tx1"/>
                  </w14:solidFill>
                </w14:textFill>
              </w:rPr>
              <w:t>Mac</w:t>
            </w:r>
            <w:r>
              <w:rPr>
                <w:rFonts w:asciiTheme="minorEastAsia" w:hAnsiTheme="minorEastAsia"/>
                <w:color w:val="000000" w:themeColor="text1"/>
                <w:lang w:val="zh-TW"/>
                <w14:textFill>
                  <w14:solidFill>
                    <w14:schemeClr w14:val="tx1"/>
                  </w14:solidFill>
                </w14:textFill>
              </w:rPr>
              <w:t>、</w:t>
            </w:r>
            <w:r>
              <w:rPr>
                <w:rFonts w:asciiTheme="minorEastAsia" w:hAnsiTheme="minorEastAsia"/>
                <w:color w:val="000000" w:themeColor="text1"/>
                <w14:textFill>
                  <w14:solidFill>
                    <w14:schemeClr w14:val="tx1"/>
                  </w14:solidFill>
                </w14:textFill>
              </w:rPr>
              <w:t>Linux</w:t>
            </w:r>
            <w:r>
              <w:rPr>
                <w:rFonts w:hint="eastAsia" w:asciiTheme="minorEastAsia" w:hAnsiTheme="minorEastAsia"/>
                <w:color w:val="000000" w:themeColor="text1"/>
                <w14:textFill>
                  <w14:solidFill>
                    <w14:schemeClr w14:val="tx1"/>
                  </w14:solidFill>
                </w14:textFill>
              </w:rPr>
              <w:t>，</w:t>
            </w:r>
            <w:r>
              <w:rPr>
                <w:rFonts w:asciiTheme="minorEastAsia" w:hAnsiTheme="minorEastAsia"/>
                <w:color w:val="000000" w:themeColor="text1"/>
                <w:lang w:val="zh-TW"/>
                <w14:textFill>
                  <w14:solidFill>
                    <w14:schemeClr w14:val="tx1"/>
                  </w14:solidFill>
                </w14:textFill>
              </w:rPr>
              <w:t>并完整支持操作系统下各种</w:t>
            </w:r>
            <w:r>
              <w:rPr>
                <w:rFonts w:asciiTheme="minorEastAsia" w:hAnsiTheme="minorEastAsia"/>
                <w:color w:val="000000" w:themeColor="text1"/>
                <w14:textFill>
                  <w14:solidFill>
                    <w14:schemeClr w14:val="tx1"/>
                  </w14:solidFill>
                </w14:textFill>
              </w:rPr>
              <w:t>IP</w:t>
            </w:r>
            <w:r>
              <w:rPr>
                <w:rFonts w:asciiTheme="minorEastAsia" w:hAnsiTheme="minorEastAsia"/>
                <w:color w:val="000000" w:themeColor="text1"/>
                <w:lang w:val="zh-TW"/>
                <w14:textFill>
                  <w14:solidFill>
                    <w14:schemeClr w14:val="tx1"/>
                  </w14:solidFill>
                </w14:textFill>
              </w:rPr>
              <w:t>层以上的</w:t>
            </w:r>
            <w:r>
              <w:rPr>
                <w:rFonts w:asciiTheme="minorEastAsia" w:hAnsiTheme="minorEastAsia"/>
                <w:color w:val="000000" w:themeColor="text1"/>
                <w14:textFill>
                  <w14:solidFill>
                    <w14:schemeClr w14:val="tx1"/>
                  </w14:solidFill>
                </w14:textFill>
              </w:rPr>
              <w:t>B/S</w:t>
            </w:r>
            <w:r>
              <w:rPr>
                <w:rFonts w:asciiTheme="minorEastAsia" w:hAnsiTheme="minorEastAsia"/>
                <w:color w:val="000000" w:themeColor="text1"/>
                <w:lang w:val="zh-TW"/>
                <w14:textFill>
                  <w14:solidFill>
                    <w14:schemeClr w14:val="tx1"/>
                  </w14:solidFill>
                </w14:textFill>
              </w:rPr>
              <w:t>和</w:t>
            </w:r>
            <w:r>
              <w:rPr>
                <w:rFonts w:asciiTheme="minorEastAsia" w:hAnsiTheme="minorEastAsia"/>
                <w:color w:val="000000" w:themeColor="text1"/>
                <w14:textFill>
                  <w14:solidFill>
                    <w14:schemeClr w14:val="tx1"/>
                  </w14:solidFill>
                </w14:textFill>
              </w:rPr>
              <w:t>C/S</w:t>
            </w:r>
            <w:r>
              <w:rPr>
                <w:rFonts w:asciiTheme="minorEastAsia" w:hAnsiTheme="minorEastAsia"/>
                <w:color w:val="000000" w:themeColor="text1"/>
                <w:lang w:val="zh-TW"/>
                <w14:textFill>
                  <w14:solidFill>
                    <w14:schemeClr w14:val="tx1"/>
                  </w14:solidFill>
                </w14:textFill>
              </w:rPr>
              <w:t>应用</w:t>
            </w:r>
            <w:r>
              <w:rPr>
                <w:rFonts w:hint="eastAsia" w:asciiTheme="minorEastAsia" w:hAnsiTheme="minorEastAsia"/>
                <w:color w:val="000000" w:themeColor="text1"/>
                <w:lang w:val="zh-TW"/>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支持常见的</w:t>
            </w:r>
            <w:r>
              <w:rPr>
                <w:rFonts w:hint="eastAsia" w:ascii="宋体" w:hAnsi="宋体" w:cs="宋体"/>
                <w:kern w:val="0"/>
                <w:lang w:val="zh-TW" w:eastAsia="zh-TW"/>
              </w:rPr>
              <w:t>移动终端</w:t>
            </w:r>
            <w:r>
              <w:rPr>
                <w:rFonts w:ascii="宋体" w:hAnsi="宋体" w:cs="宋体"/>
                <w:kern w:val="0"/>
                <w:lang w:val="zh-TW" w:eastAsia="zh-TW"/>
              </w:rPr>
              <w:t>操作系统的智能手机、</w:t>
            </w:r>
            <w:r>
              <w:rPr>
                <w:rFonts w:ascii="宋体" w:hAnsi="宋体" w:cs="宋体"/>
                <w:kern w:val="0"/>
              </w:rPr>
              <w:t>PDA</w:t>
            </w:r>
            <w:r>
              <w:rPr>
                <w:rFonts w:ascii="宋体" w:hAnsi="宋体" w:cs="宋体"/>
                <w:kern w:val="0"/>
                <w:lang w:val="zh-TW" w:eastAsia="zh-TW"/>
              </w:rPr>
              <w:t>、平板电脑（</w:t>
            </w:r>
            <w:r>
              <w:rPr>
                <w:rFonts w:ascii="宋体" w:hAnsi="宋体" w:cs="宋体"/>
                <w:kern w:val="0"/>
              </w:rPr>
              <w:t>PAD</w:t>
            </w:r>
            <w:r>
              <w:rPr>
                <w:rFonts w:ascii="宋体" w:hAnsi="宋体" w:cs="宋体"/>
                <w:kern w:val="0"/>
                <w:lang w:val="zh-TW" w:eastAsia="zh-TW"/>
              </w:rPr>
              <w:t>）</w:t>
            </w:r>
            <w:r>
              <w:rPr>
                <w:rFonts w:hint="eastAsia" w:ascii="宋体" w:hAnsi="宋体" w:cs="宋体"/>
                <w:kern w:val="0"/>
                <w:lang w:val="zh-TW" w:eastAsia="zh-TW"/>
              </w:rPr>
              <w:t>接</w:t>
            </w:r>
            <w:r>
              <w:rPr>
                <w:rFonts w:ascii="宋体" w:hAnsi="宋体" w:cs="宋体"/>
                <w:kern w:val="0"/>
                <w:lang w:val="zh-TW" w:eastAsia="zh-TW"/>
              </w:rPr>
              <w:t>入</w:t>
            </w:r>
            <w:r>
              <w:rPr>
                <w:rFonts w:hint="eastAsia" w:asciiTheme="minorEastAsia" w:hAnsiTheme="minorEastAsia"/>
                <w:color w:val="000000" w:themeColor="text1"/>
                <w14:textFill>
                  <w14:solidFill>
                    <w14:schemeClr w14:val="tx1"/>
                  </w14:solidFill>
                </w14:textFill>
              </w:rPr>
              <w:t>。</w:t>
            </w:r>
          </w:p>
          <w:p>
            <w:pPr>
              <w:spacing w:line="360" w:lineRule="auto"/>
              <w:ind w:right="-2"/>
              <w:rPr>
                <w:rFonts w:asciiTheme="minorEastAsia" w:hAnsiTheme="minorEastAsia"/>
                <w:color w:val="000000" w:themeColor="text1"/>
                <w:lang w:val="zh-TW"/>
                <w14:textFill>
                  <w14:solidFill>
                    <w14:schemeClr w14:val="tx1"/>
                  </w14:solidFill>
                </w14:textFill>
              </w:rPr>
            </w:pPr>
            <w:r>
              <w:rPr>
                <w:rFonts w:asciiTheme="minorEastAsia" w:hAnsiTheme="minorEastAsia"/>
                <w:color w:val="000000" w:themeColor="text1"/>
                <w14:textFill>
                  <w14:solidFill>
                    <w14:schemeClr w14:val="tx1"/>
                  </w14:solidFill>
                </w14:textFill>
              </w:rPr>
              <w:t>4</w:t>
            </w:r>
            <w:r>
              <w:rPr>
                <w:rFonts w:hint="eastAsia" w:asciiTheme="minorEastAsia" w:hAnsiTheme="minorEastAsia"/>
                <w:color w:val="000000" w:themeColor="text1"/>
                <w:lang w:val="zh-TW"/>
                <w14:textFill>
                  <w14:solidFill>
                    <w14:schemeClr w14:val="tx1"/>
                  </w14:solidFill>
                </w14:textFill>
              </w:rPr>
              <w:t>、</w:t>
            </w:r>
            <w:r>
              <w:rPr>
                <w:rFonts w:asciiTheme="minorEastAsia" w:hAnsiTheme="minorEastAsia"/>
                <w:color w:val="000000" w:themeColor="text1"/>
                <w:lang w:val="zh-TW"/>
                <w14:textFill>
                  <w14:solidFill>
                    <w14:schemeClr w14:val="tx1"/>
                  </w14:solidFill>
                </w14:textFill>
              </w:rPr>
              <w:t>产品必须支持防中间人攻击，产品可在用户登录SSL VP</w:t>
            </w:r>
            <w:r>
              <w:rPr>
                <w:rFonts w:hint="eastAsia" w:asciiTheme="minorEastAsia" w:hAnsiTheme="minorEastAsia"/>
                <w:color w:val="000000" w:themeColor="text1"/>
                <w:lang w:val="zh-TW"/>
                <w14:textFill>
                  <w14:solidFill>
                    <w14:schemeClr w14:val="tx1"/>
                  </w14:solidFill>
                </w14:textFill>
              </w:rPr>
              <w:t>N</w:t>
            </w:r>
            <w:r>
              <w:rPr>
                <w:rFonts w:asciiTheme="minorEastAsia" w:hAnsiTheme="minorEastAsia"/>
                <w:color w:val="000000" w:themeColor="text1"/>
                <w:lang w:val="zh-TW"/>
                <w14:textFill>
                  <w14:solidFill>
                    <w14:schemeClr w14:val="tx1"/>
                  </w14:solidFill>
                </w14:textFill>
              </w:rPr>
              <w:t>时智能判断存在中间人攻击行为，断开被攻击的连接，并可提示异常现象</w:t>
            </w:r>
            <w:r>
              <w:rPr>
                <w:rFonts w:hint="eastAsia" w:asciiTheme="minorEastAsia" w:hAnsiTheme="minorEastAsia"/>
                <w:color w:val="000000" w:themeColor="text1"/>
                <w:lang w:val="zh-TW"/>
                <w14:textFill>
                  <w14:solidFill>
                    <w14:schemeClr w14:val="tx1"/>
                  </w14:solidFill>
                </w14:textFill>
              </w:rPr>
              <w:t>；（提供功能界面截图）。</w:t>
            </w:r>
          </w:p>
          <w:p>
            <w:pPr>
              <w:spacing w:line="360" w:lineRule="auto"/>
              <w:ind w:right="-2"/>
              <w:rPr>
                <w:rFonts w:asciiTheme="minorEastAsia" w:hAnsiTheme="minorEastAsia"/>
                <w:lang w:val="zh-TW"/>
              </w:rPr>
            </w:pPr>
            <w:r>
              <w:rPr>
                <w:rFonts w:eastAsia="PMingLiU" w:asciiTheme="minorEastAsia" w:hAnsiTheme="minorEastAsia"/>
                <w:color w:val="000000" w:themeColor="text1"/>
                <w:lang w:val="zh-TW" w:eastAsia="zh-TW"/>
                <w14:textFill>
                  <w14:solidFill>
                    <w14:schemeClr w14:val="tx1"/>
                  </w14:solidFill>
                </w14:textFill>
              </w:rPr>
              <w:t>5</w:t>
            </w:r>
            <w:r>
              <w:rPr>
                <w:rFonts w:hint="eastAsia" w:asciiTheme="minorEastAsia" w:hAnsiTheme="minorEastAsia"/>
                <w:color w:val="000000" w:themeColor="text1"/>
                <w:lang w:val="zh-TW"/>
                <w14:textFill>
                  <w14:solidFill>
                    <w14:schemeClr w14:val="tx1"/>
                  </w14:solidFill>
                </w14:textFill>
              </w:rPr>
              <w:t>、</w:t>
            </w:r>
            <w:r>
              <w:rPr>
                <w:rFonts w:asciiTheme="minorEastAsia" w:hAnsiTheme="minorEastAsia"/>
                <w:color w:val="000000" w:themeColor="text1"/>
                <w:lang w:val="zh-TW"/>
                <w14:textFill>
                  <w14:solidFill>
                    <w14:schemeClr w14:val="tx1"/>
                  </w14:solidFill>
                </w14:textFill>
              </w:rPr>
              <w:t>支持主从认证账号绑定，必须</w:t>
            </w:r>
            <w:r>
              <w:rPr>
                <w:rFonts w:ascii="宋体" w:hAnsi="宋体" w:cs="宋体"/>
                <w:kern w:val="0"/>
                <w:lang w:val="zh-TW" w:eastAsia="zh-TW"/>
              </w:rPr>
              <w:t>实现</w:t>
            </w:r>
            <w:r>
              <w:rPr>
                <w:rFonts w:ascii="宋体" w:hAnsi="宋体" w:cs="宋体"/>
                <w:kern w:val="0"/>
              </w:rPr>
              <w:t>SSL VPN</w:t>
            </w:r>
            <w:r>
              <w:rPr>
                <w:rFonts w:ascii="宋体" w:hAnsi="宋体" w:cs="宋体"/>
                <w:kern w:val="0"/>
                <w:lang w:val="zh-TW" w:eastAsia="zh-TW"/>
              </w:rPr>
              <w:t>账号与应用系统账号的唯一绑定，</w:t>
            </w:r>
            <w:r>
              <w:rPr>
                <w:rFonts w:ascii="宋体" w:hAnsi="宋体" w:cs="宋体"/>
                <w:kern w:val="0"/>
              </w:rPr>
              <w:t>VPN</w:t>
            </w:r>
            <w:r>
              <w:rPr>
                <w:rFonts w:ascii="宋体" w:hAnsi="宋体" w:cs="宋体"/>
                <w:kern w:val="0"/>
                <w:lang w:val="zh-TW" w:eastAsia="zh-TW"/>
              </w:rPr>
              <w:t>资源中的系统只能以指定账号登陆，加强身份认证，防止登录</w:t>
            </w:r>
            <w:r>
              <w:rPr>
                <w:rFonts w:ascii="宋体" w:hAnsi="宋体" w:cs="宋体"/>
                <w:kern w:val="0"/>
              </w:rPr>
              <w:t>SSL VPN</w:t>
            </w:r>
            <w:r>
              <w:rPr>
                <w:rFonts w:ascii="宋体" w:hAnsi="宋体" w:cs="宋体"/>
                <w:kern w:val="0"/>
                <w:lang w:val="zh-TW" w:eastAsia="zh-TW"/>
              </w:rPr>
              <w:t>后冒名登录应用系</w:t>
            </w:r>
            <w:r>
              <w:rPr>
                <w:rFonts w:hint="eastAsia" w:ascii="宋体" w:hAnsi="宋体" w:cs="宋体"/>
                <w:kern w:val="0"/>
                <w:lang w:val="zh-TW"/>
              </w:rPr>
              <w:t>。</w:t>
            </w:r>
          </w:p>
          <w:p>
            <w:pPr>
              <w:spacing w:line="360" w:lineRule="auto"/>
              <w:ind w:right="-2"/>
              <w:rPr>
                <w:rFonts w:eastAsia="PMingLiU" w:asciiTheme="minorEastAsia" w:hAnsiTheme="minorEastAsia"/>
                <w:color w:val="000000" w:themeColor="text1"/>
                <w14:textFill>
                  <w14:solidFill>
                    <w14:schemeClr w14:val="tx1"/>
                  </w14:solidFill>
                </w14:textFill>
              </w:rPr>
            </w:pPr>
            <w:r>
              <w:rPr>
                <w:rFonts w:ascii="宋体" w:hAnsi="宋体" w:eastAsia="PMingLiU" w:cs="宋体"/>
                <w:kern w:val="0"/>
                <w:lang w:val="zh-TW" w:eastAsia="zh-TW"/>
              </w:rPr>
              <w:t>6</w:t>
            </w:r>
            <w:r>
              <w:rPr>
                <w:rFonts w:hint="eastAsia" w:ascii="宋体" w:hAnsi="宋体" w:cs="宋体"/>
                <w:kern w:val="0"/>
                <w:lang w:val="zh-TW"/>
              </w:rPr>
              <w:t>、</w:t>
            </w:r>
            <w:r>
              <w:rPr>
                <w:rFonts w:ascii="宋体" w:hAnsi="宋体" w:cs="宋体"/>
                <w:kern w:val="0"/>
                <w:lang w:val="zh-TW" w:eastAsia="zh-TW"/>
              </w:rPr>
              <w:t>可实现资源负载均衡功能，用户接入同一资源根据权值可动态负载到多台承载服务器上</w:t>
            </w:r>
            <w:r>
              <w:rPr>
                <w:rFonts w:hint="eastAsia" w:ascii="宋体" w:hAnsi="宋体" w:cs="宋体"/>
                <w:kern w:val="0"/>
                <w:lang w:val="zh-TW"/>
              </w:rPr>
              <w:t>。</w:t>
            </w:r>
          </w:p>
          <w:p>
            <w:pPr>
              <w:spacing w:line="360" w:lineRule="auto"/>
              <w:ind w:right="-2"/>
              <w:rPr>
                <w:rFonts w:asciiTheme="minorEastAsia" w:hAnsiTheme="minorEastAsia"/>
                <w:color w:val="000000" w:themeColor="text1"/>
                <w14:textFill>
                  <w14:solidFill>
                    <w14:schemeClr w14:val="tx1"/>
                  </w14:solidFill>
                </w14:textFill>
              </w:rPr>
            </w:pPr>
            <w:r>
              <w:rPr>
                <w:rFonts w:ascii="宋体" w:hAnsi="宋体" w:cs="宋体"/>
                <w:kern w:val="0"/>
                <w:lang w:eastAsia="zh-TW"/>
              </w:rPr>
              <w:t>7</w:t>
            </w:r>
            <w:r>
              <w:rPr>
                <w:rFonts w:hint="eastAsia" w:ascii="宋体" w:hAnsi="宋体" w:cs="宋体"/>
                <w:kern w:val="0"/>
              </w:rPr>
              <w:t>、</w:t>
            </w:r>
            <w:r>
              <w:rPr>
                <w:rFonts w:ascii="宋体" w:hAnsi="宋体" w:cs="宋体"/>
                <w:kern w:val="0"/>
                <w:lang w:val="zh-TW" w:eastAsia="zh-TW"/>
              </w:rPr>
              <w:t>支持系统实时监控，图形化显示一段时间内的运行状况，可查看</w:t>
            </w:r>
            <w:r>
              <w:rPr>
                <w:rFonts w:ascii="宋体" w:hAnsi="宋体" w:cs="宋体"/>
                <w:kern w:val="0"/>
              </w:rPr>
              <w:t>CPU</w:t>
            </w:r>
            <w:r>
              <w:rPr>
                <w:rFonts w:ascii="宋体" w:hAnsi="宋体" w:cs="宋体"/>
                <w:kern w:val="0"/>
                <w:lang w:val="zh-TW" w:eastAsia="zh-TW"/>
              </w:rPr>
              <w:t>占用率、各条线路网络吞吐量、各条线路的</w:t>
            </w:r>
            <w:r>
              <w:rPr>
                <w:rFonts w:ascii="宋体" w:hAnsi="宋体" w:cs="宋体"/>
                <w:kern w:val="0"/>
              </w:rPr>
              <w:t>IP</w:t>
            </w:r>
            <w:r>
              <w:rPr>
                <w:rFonts w:ascii="宋体" w:hAnsi="宋体" w:cs="宋体"/>
                <w:kern w:val="0"/>
                <w:lang w:val="zh-TW" w:eastAsia="zh-TW"/>
              </w:rPr>
              <w:t>地址及发送接收流速、并发会话数、</w:t>
            </w:r>
            <w:r>
              <w:rPr>
                <w:rFonts w:ascii="宋体" w:hAnsi="宋体" w:cs="宋体"/>
                <w:kern w:val="0"/>
              </w:rPr>
              <w:t>SSL</w:t>
            </w:r>
            <w:r>
              <w:rPr>
                <w:rFonts w:ascii="宋体" w:hAnsi="宋体" w:cs="宋体"/>
                <w:kern w:val="0"/>
                <w:lang w:val="zh-TW" w:eastAsia="zh-TW"/>
              </w:rPr>
              <w:t>并发用户数；可查看历史最高并发用户数并显示时间记录；可实时查看</w:t>
            </w:r>
            <w:r>
              <w:rPr>
                <w:rFonts w:ascii="宋体" w:hAnsi="宋体" w:cs="宋体"/>
                <w:kern w:val="0"/>
              </w:rPr>
              <w:t>SSL</w:t>
            </w:r>
            <w:r>
              <w:rPr>
                <w:rFonts w:ascii="宋体" w:hAnsi="宋体" w:cs="宋体"/>
                <w:kern w:val="0"/>
                <w:lang w:val="zh-TW" w:eastAsia="zh-TW"/>
              </w:rPr>
              <w:t>接入用户的用户名、发送流速、接收流速、发送流量、接收流量、接入时间、并发会话数、接入</w:t>
            </w:r>
            <w:r>
              <w:rPr>
                <w:rFonts w:ascii="宋体" w:hAnsi="宋体" w:cs="宋体"/>
                <w:kern w:val="0"/>
              </w:rPr>
              <w:t>IP</w:t>
            </w:r>
            <w:r>
              <w:rPr>
                <w:rFonts w:ascii="宋体" w:hAnsi="宋体" w:cs="宋体"/>
                <w:kern w:val="0"/>
                <w:lang w:val="zh-TW" w:eastAsia="zh-TW"/>
              </w:rPr>
              <w:t>、虚拟</w:t>
            </w:r>
            <w:r>
              <w:rPr>
                <w:rFonts w:ascii="宋体" w:hAnsi="宋体" w:cs="宋体"/>
                <w:kern w:val="0"/>
              </w:rPr>
              <w:t>IP</w:t>
            </w:r>
            <w:r>
              <w:rPr>
                <w:rFonts w:ascii="宋体" w:hAnsi="宋体" w:cs="宋体"/>
                <w:kern w:val="0"/>
                <w:lang w:val="zh-TW" w:eastAsia="zh-TW"/>
              </w:rPr>
              <w:t>、认证方式等信息，并可在线中断指定用户</w:t>
            </w:r>
            <w:r>
              <w:rPr>
                <w:rFonts w:hint="eastAsia" w:asciiTheme="minorEastAsia" w:hAnsiTheme="minorEastAsia"/>
                <w:color w:val="000000" w:themeColor="text1"/>
                <w14:textFill>
                  <w14:solidFill>
                    <w14:schemeClr w14:val="tx1"/>
                  </w14:solidFill>
                </w14:textFill>
              </w:rPr>
              <w:t>。</w:t>
            </w:r>
          </w:p>
          <w:p>
            <w:pPr>
              <w:spacing w:line="360" w:lineRule="auto"/>
              <w:ind w:right="-2"/>
              <w:rPr>
                <w:rFonts w:ascii="宋体" w:hAnsi="宋体" w:cs="宋体"/>
                <w:kern w:val="0"/>
                <w:lang w:val="zh-TW"/>
              </w:rPr>
            </w:pPr>
            <w:r>
              <w:rPr>
                <w:rFonts w:ascii="宋体" w:hAnsi="宋体" w:cs="宋体"/>
                <w:kern w:val="0"/>
              </w:rPr>
              <w:t>8</w:t>
            </w:r>
            <w:r>
              <w:rPr>
                <w:rFonts w:hint="eastAsia" w:ascii="宋体" w:hAnsi="宋体" w:cs="宋体"/>
                <w:kern w:val="0"/>
                <w:lang w:val="zh-TW"/>
              </w:rPr>
              <w:t>、</w:t>
            </w:r>
            <w:r>
              <w:rPr>
                <w:rFonts w:ascii="宋体" w:hAnsi="宋体" w:cs="宋体"/>
                <w:kern w:val="0"/>
                <w:lang w:val="zh-TW" w:eastAsia="zh-TW"/>
              </w:rPr>
              <w:t>支持单点登录功能（</w:t>
            </w:r>
            <w:r>
              <w:rPr>
                <w:rFonts w:ascii="宋体" w:hAnsi="宋体" w:cs="宋体"/>
                <w:kern w:val="0"/>
              </w:rPr>
              <w:t>SSO</w:t>
            </w:r>
            <w:r>
              <w:rPr>
                <w:rFonts w:ascii="宋体" w:hAnsi="宋体" w:cs="宋体"/>
                <w:kern w:val="0"/>
                <w:lang w:val="zh-TW" w:eastAsia="zh-TW"/>
              </w:rPr>
              <w:t>）</w:t>
            </w:r>
            <w:r>
              <w:rPr>
                <w:rFonts w:ascii="宋体" w:hAnsi="宋体" w:cs="宋体"/>
                <w:kern w:val="0"/>
              </w:rPr>
              <w:t>,</w:t>
            </w:r>
            <w:r>
              <w:rPr>
                <w:rFonts w:ascii="宋体" w:hAnsi="宋体" w:cs="宋体"/>
                <w:kern w:val="0"/>
                <w:lang w:val="zh-TW" w:eastAsia="zh-TW"/>
              </w:rPr>
              <w:t>支持移动用户登录</w:t>
            </w:r>
            <w:r>
              <w:rPr>
                <w:rFonts w:ascii="宋体" w:hAnsi="宋体" w:cs="宋体"/>
                <w:kern w:val="0"/>
              </w:rPr>
              <w:t>VPN</w:t>
            </w:r>
            <w:r>
              <w:rPr>
                <w:rFonts w:hint="eastAsia" w:ascii="宋体" w:hAnsi="宋体" w:cs="宋体"/>
                <w:kern w:val="0"/>
              </w:rPr>
              <w:t>，</w:t>
            </w:r>
            <w:r>
              <w:rPr>
                <w:rFonts w:hint="eastAsia" w:ascii="宋体" w:hAnsi="宋体" w:cs="宋体"/>
                <w:kern w:val="0"/>
                <w:lang w:val="zh-TW"/>
              </w:rPr>
              <w:t>支持</w:t>
            </w:r>
            <w:r>
              <w:rPr>
                <w:rFonts w:ascii="宋体" w:hAnsi="宋体" w:cs="宋体"/>
                <w:kern w:val="0"/>
                <w:lang w:val="zh-TW" w:eastAsia="zh-TW"/>
              </w:rPr>
              <w:t>二次认证。支持针对</w:t>
            </w:r>
            <w:r>
              <w:rPr>
                <w:rFonts w:ascii="宋体" w:hAnsi="宋体" w:cs="宋体"/>
                <w:kern w:val="0"/>
              </w:rPr>
              <w:t>B/S</w:t>
            </w:r>
            <w:r>
              <w:rPr>
                <w:rFonts w:ascii="宋体" w:hAnsi="宋体" w:cs="宋体"/>
                <w:kern w:val="0"/>
                <w:lang w:val="zh-TW" w:eastAsia="zh-TW"/>
              </w:rPr>
              <w:t>单点登录用户名密码加密传输，保证安全；支持针对不同的访问资源设定不同的</w:t>
            </w:r>
            <w:r>
              <w:rPr>
                <w:rFonts w:ascii="宋体" w:hAnsi="宋体" w:cs="宋体"/>
                <w:kern w:val="0"/>
              </w:rPr>
              <w:t>SSO</w:t>
            </w:r>
            <w:r>
              <w:rPr>
                <w:rFonts w:ascii="宋体" w:hAnsi="宋体" w:cs="宋体"/>
                <w:kern w:val="0"/>
                <w:lang w:val="zh-TW" w:eastAsia="zh-TW"/>
              </w:rPr>
              <w:t>用户名和密码</w:t>
            </w:r>
            <w:r>
              <w:rPr>
                <w:rFonts w:hint="eastAsia" w:ascii="宋体" w:hAnsi="宋体" w:cs="宋体"/>
                <w:kern w:val="0"/>
                <w:lang w:val="zh-TW"/>
              </w:rPr>
              <w:t>。</w:t>
            </w:r>
          </w:p>
          <w:p>
            <w:pPr>
              <w:spacing w:line="360" w:lineRule="auto"/>
              <w:ind w:right="-2"/>
              <w:rPr>
                <w:rFonts w:eastAsia="PMingLiU" w:asciiTheme="minorEastAsia" w:hAnsiTheme="minorEastAsia"/>
                <w:color w:val="000000" w:themeColor="text1"/>
                <w14:textFill>
                  <w14:solidFill>
                    <w14:schemeClr w14:val="tx1"/>
                  </w14:solidFill>
                </w14:textFill>
              </w:rPr>
            </w:pPr>
            <w:r>
              <w:rPr>
                <w:rFonts w:ascii="宋体" w:hAnsi="宋体" w:eastAsia="PMingLiU" w:cs="宋体"/>
                <w:kern w:val="0"/>
                <w:lang w:val="zh-TW" w:eastAsia="zh-TW"/>
              </w:rPr>
              <w:t>9</w:t>
            </w:r>
            <w:r>
              <w:rPr>
                <w:rFonts w:hint="eastAsia" w:ascii="宋体" w:hAnsi="宋体" w:cs="宋体"/>
                <w:kern w:val="0"/>
                <w:lang w:val="zh-TW"/>
              </w:rPr>
              <w:t>、</w:t>
            </w:r>
            <w:r>
              <w:rPr>
                <w:rFonts w:hint="eastAsia" w:ascii="宋体" w:hAnsi="宋体" w:cs="宋体" w:eastAsiaTheme="minorEastAsia"/>
                <w:kern w:val="0"/>
                <w:lang w:val="zh-TW"/>
              </w:rPr>
              <w:t>支持</w:t>
            </w:r>
            <w:r>
              <w:rPr>
                <w:rFonts w:ascii="宋体" w:hAnsi="宋体" w:cs="宋体" w:eastAsiaTheme="minorEastAsia"/>
                <w:kern w:val="0"/>
                <w:lang w:val="zh-TW"/>
              </w:rPr>
              <w:t>将实</w:t>
            </w:r>
            <w:r>
              <w:rPr>
                <w:rFonts w:hint="eastAsia" w:ascii="宋体" w:hAnsi="宋体" w:cs="宋体" w:eastAsiaTheme="minorEastAsia"/>
                <w:kern w:val="0"/>
                <w:lang w:val="zh-TW"/>
              </w:rPr>
              <w:t>时</w:t>
            </w:r>
            <w:r>
              <w:rPr>
                <w:rFonts w:ascii="宋体" w:hAnsi="宋体" w:cs="宋体" w:eastAsiaTheme="minorEastAsia"/>
                <w:kern w:val="0"/>
                <w:lang w:val="zh-TW"/>
              </w:rPr>
              <w:t>日志导出</w:t>
            </w:r>
            <w:r>
              <w:rPr>
                <w:rFonts w:ascii="宋体" w:hAnsi="宋体" w:cs="宋体"/>
                <w:kern w:val="0"/>
                <w:lang w:val="zh-TW" w:eastAsia="zh-TW"/>
              </w:rPr>
              <w:t>，可详细记录用户访问资源记录、管理员日志、系统日志、告警日志；可根据用户名、主机</w:t>
            </w:r>
            <w:r>
              <w:rPr>
                <w:rFonts w:ascii="宋体" w:hAnsi="宋体" w:cs="宋体"/>
                <w:kern w:val="0"/>
              </w:rPr>
              <w:t>IP</w:t>
            </w:r>
            <w:r>
              <w:rPr>
                <w:rFonts w:ascii="宋体" w:hAnsi="宋体" w:cs="宋体"/>
                <w:kern w:val="0"/>
                <w:lang w:val="zh-TW" w:eastAsia="zh-TW"/>
              </w:rPr>
              <w:t>等信息进行用户行为查询；可提供用户流量排行及查询、资源流量排行及查询、资源活跃程度、用户活跃程度等记录；提供暴破登录记录</w:t>
            </w:r>
            <w:r>
              <w:rPr>
                <w:rFonts w:hint="eastAsia" w:ascii="宋体" w:hAnsi="宋体" w:cs="宋体" w:eastAsiaTheme="minorEastAsia"/>
                <w:kern w:val="0"/>
                <w:lang w:val="zh-TW"/>
              </w:rPr>
              <w:t>。</w:t>
            </w:r>
          </w:p>
          <w:p>
            <w:pPr>
              <w:spacing w:line="360" w:lineRule="auto"/>
              <w:ind w:right="-2"/>
              <w:rPr>
                <w:rFonts w:cs="MS Mincho" w:asciiTheme="minorEastAsia" w:hAnsiTheme="minorEastAsia"/>
                <w:b/>
              </w:rPr>
            </w:pPr>
            <w:r>
              <w:rPr>
                <w:rFonts w:cs="MS Mincho" w:asciiTheme="minorEastAsia" w:hAnsiTheme="minorEastAsia"/>
                <w:b/>
              </w:rPr>
              <w:t>其他要求：</w:t>
            </w:r>
          </w:p>
          <w:p>
            <w:pPr>
              <w:snapToGrid w:val="0"/>
              <w:spacing w:before="48" w:beforeLines="20" w:line="360" w:lineRule="auto"/>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w:t>
            </w:r>
            <w:r>
              <w:rPr>
                <w:rFonts w:hint="eastAsia" w:cs="MS Mincho" w:asciiTheme="minorEastAsia" w:hAnsiTheme="minorEastAsia"/>
                <w:color w:val="000000" w:themeColor="text1"/>
                <w14:textFill>
                  <w14:solidFill>
                    <w14:schemeClr w14:val="tx1"/>
                  </w14:solidFill>
                </w14:textFill>
              </w:rPr>
              <w:t>要求所投产品</w:t>
            </w:r>
            <w:r>
              <w:rPr>
                <w:rFonts w:cs="MS Mincho" w:asciiTheme="minorEastAsia" w:hAnsiTheme="minorEastAsia"/>
                <w:color w:val="000000" w:themeColor="text1"/>
                <w:lang w:val="zh-TW"/>
                <w14:textFill>
                  <w14:solidFill>
                    <w14:schemeClr w14:val="tx1"/>
                  </w14:solidFill>
                </w14:textFill>
              </w:rPr>
              <w:t>厂商在</w:t>
            </w:r>
            <w:r>
              <w:rPr>
                <w:rFonts w:hint="eastAsia" w:cs="MS Mincho" w:asciiTheme="minorEastAsia" w:hAnsiTheme="minorEastAsia"/>
                <w:color w:val="000000" w:themeColor="text1"/>
                <w:lang w:val="zh-TW"/>
                <w14:textFill>
                  <w14:solidFill>
                    <w14:schemeClr w14:val="tx1"/>
                  </w14:solidFill>
                </w14:textFill>
              </w:rPr>
              <w:t>大连本地</w:t>
            </w:r>
            <w:r>
              <w:rPr>
                <w:rFonts w:cs="MS Mincho" w:asciiTheme="minorEastAsia" w:hAnsiTheme="minorEastAsia"/>
                <w:color w:val="000000" w:themeColor="text1"/>
                <w:lang w:val="zh-TW"/>
                <w14:textFill>
                  <w14:solidFill>
                    <w14:schemeClr w14:val="tx1"/>
                  </w14:solidFill>
                </w14:textFill>
              </w:rPr>
              <w:t>区域设有直属办事处等服务机构，以便于为客户提供完善、及时的售后服务</w:t>
            </w:r>
            <w:r>
              <w:rPr>
                <w:rFonts w:hint="eastAsia" w:asciiTheme="minorEastAsia" w:hAnsiTheme="minorEastAsia"/>
                <w:color w:val="000000" w:themeColor="text1"/>
                <w14:textFill>
                  <w14:solidFill>
                    <w14:schemeClr w14:val="tx1"/>
                  </w14:solidFill>
                </w14:textFill>
              </w:rPr>
              <w:t>。</w:t>
            </w:r>
          </w:p>
          <w:p>
            <w:pPr>
              <w:snapToGrid w:val="0"/>
              <w:spacing w:before="48" w:beforeLines="20" w:line="360" w:lineRule="auto"/>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2</w:t>
            </w:r>
            <w:r>
              <w:rPr>
                <w:rFonts w:hint="eastAsia" w:asciiTheme="minorEastAsia" w:hAnsiTheme="minorEastAsia"/>
                <w:color w:val="000000" w:themeColor="text1"/>
                <w14:textFill>
                  <w14:solidFill>
                    <w14:schemeClr w14:val="tx1"/>
                  </w14:solidFill>
                </w14:textFill>
              </w:rPr>
              <w:t>、要求所投产品具有</w:t>
            </w:r>
            <w:r>
              <w:rPr>
                <w:rFonts w:ascii="宋体" w:hAnsi="宋体" w:cs="宋体"/>
                <w:kern w:val="0"/>
              </w:rPr>
              <w:t>IPV6 Ready</w:t>
            </w:r>
            <w:r>
              <w:rPr>
                <w:rFonts w:ascii="宋体" w:hAnsi="宋体" w:cs="宋体"/>
                <w:kern w:val="0"/>
                <w:lang w:val="zh-TW" w:eastAsia="zh-TW"/>
              </w:rPr>
              <w:t>认证证书，并在全球</w:t>
            </w:r>
            <w:r>
              <w:rPr>
                <w:rFonts w:ascii="宋体" w:hAnsi="宋体" w:cs="宋体"/>
                <w:kern w:val="0"/>
              </w:rPr>
              <w:t>IPV6</w:t>
            </w:r>
            <w:r>
              <w:rPr>
                <w:rFonts w:ascii="宋体" w:hAnsi="宋体" w:cs="宋体"/>
                <w:kern w:val="0"/>
                <w:lang w:val="zh-TW" w:eastAsia="zh-TW"/>
              </w:rPr>
              <w:t>测试中心官网可查</w:t>
            </w:r>
            <w:r>
              <w:rPr>
                <w:rFonts w:hint="eastAsia" w:asciiTheme="minorEastAsia" w:hAnsiTheme="minorEastAsia"/>
                <w:color w:val="000000" w:themeColor="text1"/>
                <w14:textFill>
                  <w14:solidFill>
                    <w14:schemeClr w14:val="tx1"/>
                  </w14:solidFill>
                </w14:textFill>
              </w:rPr>
              <w:t>。</w:t>
            </w:r>
          </w:p>
          <w:p>
            <w:pPr>
              <w:snapToGrid w:val="0"/>
              <w:spacing w:before="48" w:beforeLines="20" w:line="360" w:lineRule="auto"/>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3、原厂五年</w:t>
            </w:r>
            <w:r>
              <w:rPr>
                <w:rFonts w:asciiTheme="minorEastAsia" w:hAnsiTheme="minorEastAsia"/>
                <w:color w:val="000000" w:themeColor="text1"/>
                <w14:textFill>
                  <w14:solidFill>
                    <w14:schemeClr w14:val="tx1"/>
                  </w14:solidFill>
                </w14:textFill>
              </w:rPr>
              <w:t>设备及技术保障</w:t>
            </w:r>
            <w:r>
              <w:rPr>
                <w:rFonts w:hint="eastAsia" w:asciiTheme="minorEastAsia" w:hAnsiTheme="minorEastAsia"/>
                <w:color w:val="000000" w:themeColor="text1"/>
                <w14:textFill>
                  <w14:solidFill>
                    <w14:schemeClr w14:val="tx1"/>
                  </w14:solidFill>
                </w14:textFill>
              </w:rPr>
              <w:t>。</w:t>
            </w:r>
            <w:r>
              <w:rPr>
                <w:rFonts w:asciiTheme="minorEastAsia" w:hAnsiTheme="minorEastAsia"/>
                <w:color w:val="000000" w:themeColor="text1"/>
                <w14:textFill>
                  <w14:solidFill>
                    <w14:schemeClr w14:val="tx1"/>
                  </w14:solidFill>
                </w14:textFill>
              </w:rPr>
              <w:t xml:space="preserve"> </w:t>
            </w:r>
          </w:p>
        </w:tc>
      </w:tr>
    </w:tbl>
    <w:p/>
    <w:p/>
    <w:p>
      <w:pPr>
        <w:rPr>
          <w:rFonts w:hint="eastAsia"/>
        </w:rPr>
      </w:pPr>
      <w:r>
        <w:rPr>
          <w:rFonts w:hint="eastAsia"/>
        </w:rPr>
        <w:br w:type="page"/>
      </w:r>
    </w:p>
    <w:p>
      <w:pPr>
        <w:pStyle w:val="16"/>
      </w:pPr>
      <w:bookmarkStart w:id="30" w:name="_GoBack"/>
      <w:bookmarkEnd w:id="30"/>
      <w:r>
        <w:rPr>
          <w:rFonts w:hint="eastAsia"/>
        </w:rPr>
        <w:t>技术参数</w:t>
      </w:r>
      <w:r>
        <w:t>B</w:t>
      </w:r>
      <w:r>
        <w:rPr>
          <w:rFonts w:hint="eastAsia"/>
        </w:rPr>
        <w:t>方案（Web业务发布+</w:t>
      </w:r>
      <w:r>
        <w:t>SSL VPN</w:t>
      </w:r>
      <w:r>
        <w:rPr>
          <w:rFonts w:hint="eastAsia"/>
        </w:rPr>
        <w:t>一体化）</w:t>
      </w:r>
    </w:p>
    <w:p>
      <w:pPr>
        <w:jc w:val="center"/>
        <w:rPr>
          <w:rFonts w:asciiTheme="majorHAnsi" w:hAnsiTheme="majorHAnsi" w:eastAsiaTheme="majorEastAsia" w:cstheme="majorBidi"/>
          <w:b/>
          <w:bCs/>
          <w:sz w:val="32"/>
          <w:szCs w:val="32"/>
        </w:rPr>
      </w:pPr>
    </w:p>
    <w:tbl>
      <w:tblPr>
        <w:tblStyle w:val="18"/>
        <w:tblW w:w="8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0"/>
        <w:gridCol w:w="7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320" w:type="dxa"/>
            <w:shd w:val="clear" w:color="auto" w:fill="auto"/>
            <w:noWrap/>
            <w:vAlign w:val="center"/>
          </w:tcPr>
          <w:p>
            <w:pPr>
              <w:widowControl/>
              <w:spacing w:line="360" w:lineRule="auto"/>
              <w:jc w:val="center"/>
              <w:rPr>
                <w:rFonts w:cs="宋体" w:asciiTheme="minorEastAsia" w:hAnsiTheme="minorEastAsia"/>
                <w:b/>
                <w:color w:val="000000"/>
                <w:kern w:val="0"/>
              </w:rPr>
            </w:pPr>
            <w:r>
              <w:rPr>
                <w:rFonts w:cs="宋体" w:asciiTheme="minorEastAsia" w:hAnsiTheme="minorEastAsia"/>
                <w:b/>
                <w:color w:val="000000"/>
                <w:kern w:val="0"/>
              </w:rPr>
              <w:t>产品名称</w:t>
            </w:r>
          </w:p>
        </w:tc>
        <w:tc>
          <w:tcPr>
            <w:tcW w:w="7251" w:type="dxa"/>
            <w:shd w:val="clear" w:color="auto" w:fill="auto"/>
            <w:noWrap/>
            <w:vAlign w:val="center"/>
          </w:tcPr>
          <w:p>
            <w:pPr>
              <w:widowControl/>
              <w:spacing w:line="360" w:lineRule="auto"/>
              <w:jc w:val="center"/>
              <w:rPr>
                <w:rFonts w:cs="宋体" w:asciiTheme="minorEastAsia" w:hAnsiTheme="minorEastAsia"/>
                <w:b/>
                <w:color w:val="000000"/>
                <w:kern w:val="0"/>
              </w:rPr>
            </w:pPr>
            <w:r>
              <w:rPr>
                <w:rFonts w:hint="eastAsia" w:cs="宋体" w:asciiTheme="minorEastAsia" w:hAnsiTheme="minorEastAsia"/>
                <w:b/>
                <w:color w:val="000000"/>
                <w:kern w:val="0"/>
              </w:rPr>
              <w:t>参数</w:t>
            </w:r>
            <w:r>
              <w:rPr>
                <w:rFonts w:cs="宋体" w:asciiTheme="minorEastAsia" w:hAnsiTheme="minorEastAsia"/>
                <w:b/>
                <w:color w:val="000000"/>
                <w:kern w:val="0"/>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320" w:type="dxa"/>
            <w:shd w:val="clear" w:color="auto" w:fill="auto"/>
            <w:vAlign w:val="center"/>
          </w:tcPr>
          <w:p>
            <w:pPr>
              <w:widowControl/>
              <w:spacing w:line="360" w:lineRule="auto"/>
              <w:jc w:val="center"/>
              <w:rPr>
                <w:rFonts w:cs="宋体" w:asciiTheme="minorEastAsia" w:hAnsiTheme="minorEastAsia"/>
                <w:b/>
                <w:color w:val="000000"/>
                <w:kern w:val="0"/>
              </w:rPr>
            </w:pPr>
            <w:r>
              <w:rPr>
                <w:rFonts w:cs="宋体" w:asciiTheme="minorEastAsia" w:hAnsiTheme="minorEastAsia"/>
                <w:b/>
                <w:color w:val="000000"/>
                <w:kern w:val="0"/>
              </w:rPr>
              <w:t>VPN</w:t>
            </w:r>
            <w:r>
              <w:rPr>
                <w:rFonts w:hint="eastAsia" w:cs="宋体" w:asciiTheme="minorEastAsia" w:hAnsiTheme="minorEastAsia"/>
                <w:b/>
                <w:color w:val="000000"/>
                <w:kern w:val="0"/>
              </w:rPr>
              <w:t>接入系统</w:t>
            </w:r>
          </w:p>
        </w:tc>
        <w:tc>
          <w:tcPr>
            <w:tcW w:w="7251" w:type="dxa"/>
            <w:shd w:val="clear" w:color="auto" w:fill="auto"/>
            <w:vAlign w:val="center"/>
          </w:tcPr>
          <w:p>
            <w:pPr>
              <w:widowControl/>
              <w:spacing w:line="360" w:lineRule="auto"/>
              <w:jc w:val="left"/>
              <w:rPr>
                <w:rFonts w:ascii="数学" w:hAnsi="数学" w:eastAsia="数学"/>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专业的VPN系统，</w:t>
            </w:r>
            <w:r>
              <w:rPr>
                <w:rFonts w:asciiTheme="minorEastAsia" w:hAnsiTheme="minorEastAsia"/>
                <w:color w:val="000000" w:themeColor="text1"/>
                <w:lang w:val="zh-TW"/>
                <w14:textFill>
                  <w14:solidFill>
                    <w14:schemeClr w14:val="tx1"/>
                  </w14:solidFill>
                </w14:textFill>
              </w:rPr>
              <w:t>采用标准</w:t>
            </w:r>
            <w:r>
              <w:rPr>
                <w:rFonts w:asciiTheme="minorEastAsia" w:hAnsiTheme="minorEastAsia"/>
                <w:color w:val="000000" w:themeColor="text1"/>
                <w14:textFill>
                  <w14:solidFill>
                    <w14:schemeClr w14:val="tx1"/>
                  </w14:solidFill>
                </w14:textFill>
              </w:rPr>
              <w:t>SSL</w:t>
            </w:r>
            <w:r>
              <w:rPr>
                <w:rFonts w:asciiTheme="minorEastAsia" w:hAnsiTheme="minorEastAsia"/>
                <w:color w:val="000000" w:themeColor="text1"/>
                <w:lang w:val="zh-TW"/>
                <w14:textFill>
                  <w14:solidFill>
                    <w14:schemeClr w14:val="tx1"/>
                  </w14:solidFill>
                </w14:textFill>
              </w:rPr>
              <w:t>、</w:t>
            </w:r>
            <w:r>
              <w:rPr>
                <w:rFonts w:asciiTheme="minorEastAsia" w:hAnsiTheme="minorEastAsia"/>
                <w:color w:val="000000" w:themeColor="text1"/>
                <w14:textFill>
                  <w14:solidFill>
                    <w14:schemeClr w14:val="tx1"/>
                  </w14:solidFill>
                </w14:textFill>
              </w:rPr>
              <w:t xml:space="preserve">TLS </w:t>
            </w:r>
            <w:r>
              <w:rPr>
                <w:rFonts w:asciiTheme="minorEastAsia" w:hAnsiTheme="minorEastAsia"/>
                <w:color w:val="000000" w:themeColor="text1"/>
                <w:lang w:val="zh-TW"/>
                <w14:textFill>
                  <w14:solidFill>
                    <w14:schemeClr w14:val="tx1"/>
                  </w14:solidFill>
                </w14:textFill>
              </w:rPr>
              <w:t>协议</w:t>
            </w:r>
            <w:r>
              <w:rPr>
                <w:rFonts w:hint="eastAsia" w:asciiTheme="minorEastAsia" w:hAnsiTheme="minorEastAsia"/>
                <w:color w:val="000000" w:themeColor="text1"/>
                <w14:textFill>
                  <w14:solidFill>
                    <w14:schemeClr w14:val="tx1"/>
                  </w14:solidFill>
                </w14:textFill>
              </w:rPr>
              <w:t>，非防火墙类或网关类设备上自带的VPN功能模块，且支持软件化部署。设备吞吐量≥1Gbps，并发会话数≥6</w:t>
            </w:r>
            <w:r>
              <w:rPr>
                <w:rFonts w:asciiTheme="minorEastAsia" w:hAnsiTheme="minorEastAsia"/>
                <w:color w:val="000000" w:themeColor="text1"/>
                <w14:textFill>
                  <w14:solidFill>
                    <w14:schemeClr w14:val="tx1"/>
                  </w14:solidFill>
                </w14:textFill>
              </w:rPr>
              <w:t>0</w:t>
            </w:r>
            <w:r>
              <w:rPr>
                <w:rFonts w:hint="eastAsia" w:asciiTheme="minorEastAsia" w:hAnsiTheme="minorEastAsia"/>
                <w:color w:val="000000" w:themeColor="text1"/>
                <w14:textFill>
                  <w14:solidFill>
                    <w14:schemeClr w14:val="tx1"/>
                  </w14:solidFill>
                </w14:textFill>
              </w:rPr>
              <w:t>W；设备的SSL最大加密流量≥3</w:t>
            </w:r>
            <w:r>
              <w:rPr>
                <w:rFonts w:asciiTheme="minorEastAsia" w:hAnsiTheme="minorEastAsia"/>
                <w:color w:val="000000" w:themeColor="text1"/>
                <w14:textFill>
                  <w14:solidFill>
                    <w14:schemeClr w14:val="tx1"/>
                  </w14:solidFill>
                </w14:textFill>
              </w:rPr>
              <w:t>00</w:t>
            </w:r>
            <w:r>
              <w:rPr>
                <w:rFonts w:hint="eastAsia" w:asciiTheme="minorEastAsia" w:hAnsiTheme="minorEastAsia"/>
                <w:color w:val="000000" w:themeColor="text1"/>
                <w14:textFill>
                  <w14:solidFill>
                    <w14:schemeClr w14:val="tx1"/>
                  </w14:solidFill>
                </w14:textFill>
              </w:rPr>
              <w:t>Mbps，并发用户数≥</w:t>
            </w:r>
            <w:r>
              <w:rPr>
                <w:rFonts w:asciiTheme="minorEastAsia" w:hAnsiTheme="minorEastAsia"/>
                <w:color w:val="000000" w:themeColor="text1"/>
                <w14:textFill>
                  <w14:solidFill>
                    <w14:schemeClr w14:val="tx1"/>
                  </w14:solidFill>
                </w14:textFill>
              </w:rPr>
              <w:t>3000</w:t>
            </w:r>
            <w:r>
              <w:rPr>
                <w:rFonts w:hint="eastAsia" w:asciiTheme="minorEastAsia" w:hAnsiTheme="minorEastAsia"/>
                <w:color w:val="000000" w:themeColor="text1"/>
                <w14:textFill>
                  <w14:solidFill>
                    <w14:schemeClr w14:val="tx1"/>
                  </w14:solidFill>
                </w14:textFill>
              </w:rPr>
              <w:t>个，IPSec最大加密流量≥1</w:t>
            </w:r>
            <w:r>
              <w:rPr>
                <w:rFonts w:asciiTheme="minorEastAsia" w:hAnsiTheme="minorEastAsia"/>
                <w:color w:val="000000" w:themeColor="text1"/>
                <w14:textFill>
                  <w14:solidFill>
                    <w14:schemeClr w14:val="tx1"/>
                  </w14:solidFill>
                </w14:textFill>
              </w:rPr>
              <w:t>50</w:t>
            </w:r>
            <w:r>
              <w:rPr>
                <w:rFonts w:hint="eastAsia" w:asciiTheme="minorEastAsia" w:hAnsiTheme="minorEastAsia"/>
                <w:color w:val="000000" w:themeColor="text1"/>
                <w14:textFill>
                  <w14:solidFill>
                    <w14:schemeClr w14:val="tx1"/>
                  </w14:solidFill>
                </w14:textFill>
              </w:rPr>
              <w:t>Mbps，IPSec隧道数≥7</w:t>
            </w:r>
            <w:r>
              <w:rPr>
                <w:rFonts w:asciiTheme="minorEastAsia" w:hAnsiTheme="minorEastAsia"/>
                <w:color w:val="000000" w:themeColor="text1"/>
                <w14:textFill>
                  <w14:solidFill>
                    <w14:schemeClr w14:val="tx1"/>
                  </w14:solidFill>
                </w14:textFill>
              </w:rPr>
              <w:t>500</w:t>
            </w:r>
            <w:r>
              <w:rPr>
                <w:rFonts w:hint="eastAsia" w:asciiTheme="minorEastAsia" w:hAnsiTheme="minorEastAsia"/>
                <w:color w:val="000000" w:themeColor="text1"/>
                <w14:textFill>
                  <w14:solidFill>
                    <w14:schemeClr w14:val="tx1"/>
                  </w14:solidFill>
                </w14:textFill>
              </w:rPr>
              <w:t>个，设备接口≥6个电口，2个千兆光口SFP。本次项目中提供SSL</w:t>
            </w:r>
            <w:r>
              <w:rPr>
                <w:rFonts w:asciiTheme="minorEastAsia" w:hAnsiTheme="minorEastAsia"/>
                <w:color w:val="000000" w:themeColor="text1"/>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VPN接入授权与</w:t>
            </w:r>
            <w:r>
              <w:rPr>
                <w:rFonts w:asciiTheme="minorEastAsia" w:hAnsiTheme="minorEastAsia"/>
                <w:color w:val="000000" w:themeColor="text1"/>
                <w14:textFill>
                  <w14:solidFill>
                    <w14:schemeClr w14:val="tx1"/>
                  </w14:solidFill>
                </w14:textFill>
              </w:rPr>
              <w:t>WEB</w:t>
            </w:r>
            <w:r>
              <w:rPr>
                <w:rFonts w:hint="eastAsia" w:asciiTheme="minorEastAsia" w:hAnsiTheme="minorEastAsia"/>
                <w:color w:val="000000" w:themeColor="text1"/>
                <w14:textFill>
                  <w14:solidFill>
                    <w14:schemeClr w14:val="tx1"/>
                  </w14:solidFill>
                </w14:textFill>
              </w:rPr>
              <w:t xml:space="preserve"> </w:t>
            </w:r>
            <w:r>
              <w:rPr>
                <w:rFonts w:asciiTheme="minorEastAsia" w:hAnsiTheme="minorEastAsia"/>
                <w:color w:val="000000" w:themeColor="text1"/>
                <w14:textFill>
                  <w14:solidFill>
                    <w14:schemeClr w14:val="tx1"/>
                  </w14:solidFill>
                </w14:textFill>
              </w:rPr>
              <w:t>VPN</w:t>
            </w:r>
            <w:r>
              <w:rPr>
                <w:rFonts w:hint="eastAsia" w:asciiTheme="minorEastAsia" w:hAnsiTheme="minorEastAsia"/>
                <w:color w:val="000000" w:themeColor="text1"/>
                <w14:textFill>
                  <w14:solidFill>
                    <w14:schemeClr w14:val="tx1"/>
                  </w14:solidFill>
                </w14:textFill>
              </w:rPr>
              <w:t>共15</w:t>
            </w:r>
            <w:r>
              <w:rPr>
                <w:rFonts w:asciiTheme="minorEastAsia" w:hAnsiTheme="minorEastAsia"/>
                <w:color w:val="000000" w:themeColor="text1"/>
                <w14:textFill>
                  <w14:solidFill>
                    <w14:schemeClr w14:val="tx1"/>
                  </w14:solidFill>
                </w14:textFill>
              </w:rPr>
              <w:t>50</w:t>
            </w:r>
            <w:r>
              <w:rPr>
                <w:rFonts w:hint="eastAsia" w:asciiTheme="minorEastAsia" w:hAnsiTheme="minorEastAsia"/>
                <w:color w:val="000000" w:themeColor="text1"/>
                <w14:textFill>
                  <w14:solidFill>
                    <w14:schemeClr w14:val="tx1"/>
                  </w14:solidFill>
                </w14:textFill>
              </w:rPr>
              <w:t>点授权。</w:t>
            </w:r>
          </w:p>
          <w:p>
            <w:pPr>
              <w:spacing w:line="360" w:lineRule="auto"/>
              <w:ind w:right="-2"/>
              <w:rPr>
                <w:rFonts w:asciiTheme="minorEastAsia" w:hAnsiTheme="minorEastAsia"/>
                <w:b/>
                <w:color w:val="000000" w:themeColor="text1"/>
                <w14:textFill>
                  <w14:solidFill>
                    <w14:schemeClr w14:val="tx1"/>
                  </w14:solidFill>
                </w14:textFill>
              </w:rPr>
            </w:pPr>
            <w:r>
              <w:rPr>
                <w:rFonts w:cs="MS Mincho" w:asciiTheme="minorEastAsia" w:hAnsiTheme="minorEastAsia"/>
                <w:b/>
                <w:color w:val="000000" w:themeColor="text1"/>
                <w14:textFill>
                  <w14:solidFill>
                    <w14:schemeClr w14:val="tx1"/>
                  </w14:solidFill>
                </w14:textFill>
              </w:rPr>
              <w:t>功能要求：</w:t>
            </w:r>
          </w:p>
          <w:p>
            <w:pPr>
              <w:spacing w:line="360" w:lineRule="auto"/>
              <w:ind w:right="-2"/>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w:t>
            </w:r>
            <w:r>
              <w:rPr>
                <w:rFonts w:hint="eastAsia" w:ascii="宋体" w:hAnsi="宋体" w:cs="宋体"/>
              </w:rPr>
              <w:t>、15</w:t>
            </w:r>
            <w:r>
              <w:rPr>
                <w:rFonts w:ascii="宋体" w:hAnsi="宋体" w:cs="宋体"/>
              </w:rPr>
              <w:t>50</w:t>
            </w:r>
            <w:r>
              <w:rPr>
                <w:rFonts w:hint="eastAsia" w:ascii="宋体" w:hAnsi="宋体" w:cs="宋体"/>
              </w:rPr>
              <w:t>点</w:t>
            </w:r>
            <w:r>
              <w:rPr>
                <w:rFonts w:ascii="宋体" w:hAnsi="宋体" w:cs="宋体"/>
              </w:rPr>
              <w:t>并发，</w:t>
            </w:r>
            <w:r>
              <w:rPr>
                <w:rFonts w:hint="eastAsia" w:ascii="宋体" w:hAnsi="宋体" w:cs="宋体"/>
              </w:rPr>
              <w:t>1</w:t>
            </w:r>
            <w:r>
              <w:rPr>
                <w:rFonts w:ascii="宋体" w:hAnsi="宋体" w:cs="宋体"/>
              </w:rPr>
              <w:t>5</w:t>
            </w:r>
            <w:r>
              <w:rPr>
                <w:rFonts w:hint="eastAsia" w:ascii="宋体" w:hAnsi="宋体" w:cs="宋体"/>
              </w:rPr>
              <w:t>000注册</w:t>
            </w:r>
            <w:r>
              <w:rPr>
                <w:rFonts w:ascii="宋体" w:hAnsi="宋体" w:cs="宋体"/>
              </w:rPr>
              <w:t>数。</w:t>
            </w:r>
          </w:p>
          <w:p>
            <w:pPr>
              <w:spacing w:line="360" w:lineRule="auto"/>
              <w:ind w:right="-2"/>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2、设备支持</w:t>
            </w:r>
            <w:r>
              <w:rPr>
                <w:rFonts w:ascii="宋体" w:hAnsi="宋体" w:cs="宋体"/>
                <w:lang w:eastAsia="zh-TW"/>
              </w:rPr>
              <w:t>IP</w:t>
            </w:r>
            <w:r>
              <w:rPr>
                <w:rFonts w:hint="eastAsia" w:ascii="宋体" w:hAnsi="宋体" w:cs="宋体"/>
              </w:rPr>
              <w:t>v</w:t>
            </w:r>
            <w:r>
              <w:rPr>
                <w:rFonts w:ascii="宋体" w:hAnsi="宋体" w:cs="宋体"/>
              </w:rPr>
              <w:t>6/IP</w:t>
            </w:r>
            <w:r>
              <w:rPr>
                <w:rFonts w:hint="eastAsia" w:ascii="宋体" w:hAnsi="宋体" w:cs="宋体"/>
              </w:rPr>
              <w:t>v</w:t>
            </w:r>
            <w:r>
              <w:rPr>
                <w:rFonts w:ascii="宋体" w:hAnsi="宋体" w:cs="宋体"/>
              </w:rPr>
              <w:t>4</w:t>
            </w:r>
            <w:r>
              <w:rPr>
                <w:rFonts w:hint="eastAsia" w:ascii="宋体" w:hAnsi="宋体" w:cs="宋体"/>
              </w:rPr>
              <w:t>协议</w:t>
            </w:r>
            <w:r>
              <w:rPr>
                <w:rFonts w:ascii="宋体" w:hAnsi="宋体" w:cs="宋体"/>
              </w:rPr>
              <w:t>下</w:t>
            </w:r>
            <w:r>
              <w:rPr>
                <w:rFonts w:hint="eastAsia" w:ascii="宋体" w:hAnsi="宋体" w:cs="宋体"/>
              </w:rPr>
              <w:t>部署</w:t>
            </w:r>
            <w:r>
              <w:rPr>
                <w:rFonts w:ascii="宋体" w:hAnsi="宋体" w:cs="宋体"/>
              </w:rPr>
              <w:t>访问</w:t>
            </w:r>
            <w:r>
              <w:rPr>
                <w:rFonts w:hint="eastAsia" w:ascii="宋体" w:hAnsi="宋体" w:cs="宋体"/>
              </w:rPr>
              <w:t>，支持国密标准</w:t>
            </w:r>
            <w:r>
              <w:rPr>
                <w:rFonts w:hint="eastAsia" w:asciiTheme="minorEastAsia" w:hAnsiTheme="minorEastAsia"/>
                <w:color w:val="000000" w:themeColor="text1"/>
                <w14:textFill>
                  <w14:solidFill>
                    <w14:schemeClr w14:val="tx1"/>
                  </w14:solidFill>
                </w14:textFill>
              </w:rPr>
              <w:t>。</w:t>
            </w:r>
          </w:p>
          <w:p>
            <w:pPr>
              <w:spacing w:line="360" w:lineRule="auto"/>
              <w:ind w:right="-2"/>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3、支持PC终端常见的各项主流操作系统，包括：</w:t>
            </w:r>
            <w:r>
              <w:rPr>
                <w:rFonts w:asciiTheme="minorEastAsia" w:hAnsiTheme="minorEastAsia"/>
                <w:color w:val="000000" w:themeColor="text1"/>
                <w14:textFill>
                  <w14:solidFill>
                    <w14:schemeClr w14:val="tx1"/>
                  </w14:solidFill>
                </w14:textFill>
              </w:rPr>
              <w:t>Windows</w:t>
            </w:r>
            <w:r>
              <w:rPr>
                <w:rFonts w:asciiTheme="minorEastAsia" w:hAnsiTheme="minorEastAsia"/>
                <w:color w:val="000000" w:themeColor="text1"/>
                <w:lang w:val="zh-TW"/>
                <w14:textFill>
                  <w14:solidFill>
                    <w14:schemeClr w14:val="tx1"/>
                  </w14:solidFill>
                </w14:textFill>
              </w:rPr>
              <w:t>、</w:t>
            </w:r>
            <w:r>
              <w:rPr>
                <w:rFonts w:asciiTheme="minorEastAsia" w:hAnsiTheme="minorEastAsia"/>
                <w:color w:val="000000" w:themeColor="text1"/>
                <w14:textFill>
                  <w14:solidFill>
                    <w14:schemeClr w14:val="tx1"/>
                  </w14:solidFill>
                </w14:textFill>
              </w:rPr>
              <w:t>Mac</w:t>
            </w:r>
            <w:r>
              <w:rPr>
                <w:rFonts w:asciiTheme="minorEastAsia" w:hAnsiTheme="minorEastAsia"/>
                <w:color w:val="000000" w:themeColor="text1"/>
                <w:lang w:val="zh-TW"/>
                <w14:textFill>
                  <w14:solidFill>
                    <w14:schemeClr w14:val="tx1"/>
                  </w14:solidFill>
                </w14:textFill>
              </w:rPr>
              <w:t>、</w:t>
            </w:r>
            <w:r>
              <w:rPr>
                <w:rFonts w:asciiTheme="minorEastAsia" w:hAnsiTheme="minorEastAsia"/>
                <w:color w:val="000000" w:themeColor="text1"/>
                <w14:textFill>
                  <w14:solidFill>
                    <w14:schemeClr w14:val="tx1"/>
                  </w14:solidFill>
                </w14:textFill>
              </w:rPr>
              <w:t>Linux</w:t>
            </w:r>
            <w:r>
              <w:rPr>
                <w:rFonts w:hint="eastAsia" w:asciiTheme="minorEastAsia" w:hAnsiTheme="minorEastAsia"/>
                <w:color w:val="000000" w:themeColor="text1"/>
                <w14:textFill>
                  <w14:solidFill>
                    <w14:schemeClr w14:val="tx1"/>
                  </w14:solidFill>
                </w14:textFill>
              </w:rPr>
              <w:t>，</w:t>
            </w:r>
            <w:r>
              <w:rPr>
                <w:rFonts w:asciiTheme="minorEastAsia" w:hAnsiTheme="minorEastAsia"/>
                <w:color w:val="000000" w:themeColor="text1"/>
                <w:lang w:val="zh-TW"/>
                <w14:textFill>
                  <w14:solidFill>
                    <w14:schemeClr w14:val="tx1"/>
                  </w14:solidFill>
                </w14:textFill>
              </w:rPr>
              <w:t>并完整支持操作系统下各种</w:t>
            </w:r>
            <w:r>
              <w:rPr>
                <w:rFonts w:asciiTheme="minorEastAsia" w:hAnsiTheme="minorEastAsia"/>
                <w:color w:val="000000" w:themeColor="text1"/>
                <w14:textFill>
                  <w14:solidFill>
                    <w14:schemeClr w14:val="tx1"/>
                  </w14:solidFill>
                </w14:textFill>
              </w:rPr>
              <w:t>IP</w:t>
            </w:r>
            <w:r>
              <w:rPr>
                <w:rFonts w:asciiTheme="minorEastAsia" w:hAnsiTheme="minorEastAsia"/>
                <w:color w:val="000000" w:themeColor="text1"/>
                <w:lang w:val="zh-TW"/>
                <w14:textFill>
                  <w14:solidFill>
                    <w14:schemeClr w14:val="tx1"/>
                  </w14:solidFill>
                </w14:textFill>
              </w:rPr>
              <w:t>层以上的</w:t>
            </w:r>
            <w:r>
              <w:rPr>
                <w:rFonts w:asciiTheme="minorEastAsia" w:hAnsiTheme="minorEastAsia"/>
                <w:color w:val="000000" w:themeColor="text1"/>
                <w14:textFill>
                  <w14:solidFill>
                    <w14:schemeClr w14:val="tx1"/>
                  </w14:solidFill>
                </w14:textFill>
              </w:rPr>
              <w:t>B/S</w:t>
            </w:r>
            <w:r>
              <w:rPr>
                <w:rFonts w:asciiTheme="minorEastAsia" w:hAnsiTheme="minorEastAsia"/>
                <w:color w:val="000000" w:themeColor="text1"/>
                <w:lang w:val="zh-TW"/>
                <w14:textFill>
                  <w14:solidFill>
                    <w14:schemeClr w14:val="tx1"/>
                  </w14:solidFill>
                </w14:textFill>
              </w:rPr>
              <w:t>和</w:t>
            </w:r>
            <w:r>
              <w:rPr>
                <w:rFonts w:asciiTheme="minorEastAsia" w:hAnsiTheme="minorEastAsia"/>
                <w:color w:val="000000" w:themeColor="text1"/>
                <w14:textFill>
                  <w14:solidFill>
                    <w14:schemeClr w14:val="tx1"/>
                  </w14:solidFill>
                </w14:textFill>
              </w:rPr>
              <w:t>C/S</w:t>
            </w:r>
            <w:r>
              <w:rPr>
                <w:rFonts w:asciiTheme="minorEastAsia" w:hAnsiTheme="minorEastAsia"/>
                <w:color w:val="000000" w:themeColor="text1"/>
                <w:lang w:val="zh-TW"/>
                <w14:textFill>
                  <w14:solidFill>
                    <w14:schemeClr w14:val="tx1"/>
                  </w14:solidFill>
                </w14:textFill>
              </w:rPr>
              <w:t>应用</w:t>
            </w:r>
            <w:r>
              <w:rPr>
                <w:rFonts w:hint="eastAsia" w:asciiTheme="minorEastAsia" w:hAnsiTheme="minorEastAsia"/>
                <w:color w:val="000000" w:themeColor="text1"/>
                <w:lang w:val="zh-TW"/>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支持常见的各项</w:t>
            </w:r>
            <w:r>
              <w:rPr>
                <w:rFonts w:ascii="宋体" w:hAnsi="宋体" w:cs="宋体"/>
                <w:kern w:val="0"/>
              </w:rPr>
              <w:t>Windows</w:t>
            </w:r>
            <w:r>
              <w:rPr>
                <w:rFonts w:ascii="宋体" w:hAnsi="宋体" w:cs="宋体"/>
                <w:kern w:val="0"/>
                <w:lang w:val="zh-TW" w:eastAsia="zh-TW"/>
              </w:rPr>
              <w:t>、</w:t>
            </w:r>
            <w:r>
              <w:rPr>
                <w:rFonts w:ascii="宋体" w:hAnsi="宋体" w:cs="宋体"/>
                <w:kern w:val="0"/>
              </w:rPr>
              <w:t>IOS</w:t>
            </w:r>
            <w:r>
              <w:rPr>
                <w:rFonts w:ascii="宋体" w:hAnsi="宋体" w:cs="宋体"/>
                <w:kern w:val="0"/>
                <w:lang w:val="zh-TW" w:eastAsia="zh-TW"/>
              </w:rPr>
              <w:t>、</w:t>
            </w:r>
            <w:r>
              <w:rPr>
                <w:rFonts w:ascii="宋体" w:hAnsi="宋体" w:cs="宋体"/>
                <w:kern w:val="0"/>
              </w:rPr>
              <w:t>Android</w:t>
            </w:r>
            <w:r>
              <w:rPr>
                <w:rFonts w:ascii="宋体" w:hAnsi="宋体" w:cs="宋体"/>
                <w:kern w:val="0"/>
                <w:lang w:val="zh-TW" w:eastAsia="zh-TW"/>
              </w:rPr>
              <w:t>、等</w:t>
            </w:r>
            <w:r>
              <w:rPr>
                <w:rFonts w:hint="eastAsia" w:ascii="宋体" w:hAnsi="宋体" w:cs="宋体"/>
                <w:kern w:val="0"/>
                <w:lang w:val="zh-TW" w:eastAsia="zh-TW"/>
              </w:rPr>
              <w:t>移动终端</w:t>
            </w:r>
            <w:r>
              <w:rPr>
                <w:rFonts w:ascii="宋体" w:hAnsi="宋体" w:cs="宋体"/>
                <w:kern w:val="0"/>
                <w:lang w:val="zh-TW" w:eastAsia="zh-TW"/>
              </w:rPr>
              <w:t>操作系统的智能手机、</w:t>
            </w:r>
            <w:r>
              <w:rPr>
                <w:rFonts w:ascii="宋体" w:hAnsi="宋体" w:cs="宋体"/>
                <w:kern w:val="0"/>
              </w:rPr>
              <w:t>PDA</w:t>
            </w:r>
            <w:r>
              <w:rPr>
                <w:rFonts w:ascii="宋体" w:hAnsi="宋体" w:cs="宋体"/>
                <w:kern w:val="0"/>
                <w:lang w:val="zh-TW" w:eastAsia="zh-TW"/>
              </w:rPr>
              <w:t>、平板电脑（</w:t>
            </w:r>
            <w:r>
              <w:rPr>
                <w:rFonts w:ascii="宋体" w:hAnsi="宋体" w:cs="宋体"/>
                <w:kern w:val="0"/>
              </w:rPr>
              <w:t>PAD</w:t>
            </w:r>
            <w:r>
              <w:rPr>
                <w:rFonts w:ascii="宋体" w:hAnsi="宋体" w:cs="宋体"/>
                <w:kern w:val="0"/>
                <w:lang w:val="zh-TW" w:eastAsia="zh-TW"/>
              </w:rPr>
              <w:t>）</w:t>
            </w:r>
            <w:r>
              <w:rPr>
                <w:rFonts w:hint="eastAsia" w:ascii="宋体" w:hAnsi="宋体" w:cs="宋体"/>
                <w:kern w:val="0"/>
                <w:lang w:val="zh-TW" w:eastAsia="zh-TW"/>
              </w:rPr>
              <w:t>接</w:t>
            </w:r>
            <w:r>
              <w:rPr>
                <w:rFonts w:ascii="宋体" w:hAnsi="宋体" w:cs="宋体"/>
                <w:kern w:val="0"/>
                <w:lang w:val="zh-TW" w:eastAsia="zh-TW"/>
              </w:rPr>
              <w:t>入</w:t>
            </w:r>
            <w:r>
              <w:rPr>
                <w:rFonts w:hint="eastAsia" w:asciiTheme="minorEastAsia" w:hAnsiTheme="minorEastAsia"/>
                <w:color w:val="000000" w:themeColor="text1"/>
                <w14:textFill>
                  <w14:solidFill>
                    <w14:schemeClr w14:val="tx1"/>
                  </w14:solidFill>
                </w14:textFill>
              </w:rPr>
              <w:t>。</w:t>
            </w:r>
          </w:p>
          <w:p>
            <w:pPr>
              <w:spacing w:line="360" w:lineRule="auto"/>
              <w:ind w:right="-2"/>
              <w:rPr>
                <w:rFonts w:ascii="宋体" w:hAnsi="宋体" w:cs="宋体"/>
                <w:kern w:val="0"/>
                <w:lang w:val="zh-TW"/>
              </w:rPr>
            </w:pPr>
            <w:r>
              <w:rPr>
                <w:rFonts w:asciiTheme="minorEastAsia" w:hAnsiTheme="minorEastAsia"/>
                <w:color w:val="000000" w:themeColor="text1"/>
                <w14:textFill>
                  <w14:solidFill>
                    <w14:schemeClr w14:val="tx1"/>
                  </w14:solidFill>
                </w14:textFill>
              </w:rPr>
              <w:t>4</w:t>
            </w:r>
            <w:r>
              <w:rPr>
                <w:rFonts w:hint="eastAsia" w:asciiTheme="minorEastAsia" w:hAnsiTheme="minorEastAsia"/>
                <w:color w:val="000000" w:themeColor="text1"/>
                <w14:textFill>
                  <w14:solidFill>
                    <w14:schemeClr w14:val="tx1"/>
                  </w14:solidFill>
                </w14:textFill>
              </w:rPr>
              <w:t>、</w:t>
            </w:r>
            <w:r>
              <w:rPr>
                <w:rFonts w:hint="eastAsia" w:ascii="宋体" w:hAnsi="宋体" w:cs="宋体"/>
                <w:kern w:val="0"/>
                <w:lang w:val="zh-TW" w:eastAsia="zh-TW"/>
              </w:rPr>
              <w:t>Web</w:t>
            </w:r>
            <w:r>
              <w:rPr>
                <w:rFonts w:ascii="宋体" w:hAnsi="宋体" w:cs="宋体"/>
                <w:kern w:val="0"/>
                <w:lang w:val="zh-TW" w:eastAsia="zh-TW"/>
              </w:rPr>
              <w:t xml:space="preserve"> </w:t>
            </w:r>
            <w:r>
              <w:rPr>
                <w:rFonts w:hint="eastAsia" w:ascii="宋体" w:hAnsi="宋体" w:cs="宋体"/>
                <w:kern w:val="0"/>
                <w:lang w:val="zh-TW" w:eastAsia="zh-TW"/>
              </w:rPr>
              <w:t>VPN支持跨平台免插件访问，支持泛域名发布Web资源，简化资源发布和访问</w:t>
            </w:r>
            <w:r>
              <w:rPr>
                <w:rFonts w:hint="eastAsia" w:ascii="宋体" w:hAnsi="宋体" w:cs="宋体"/>
                <w:kern w:val="0"/>
                <w:lang w:val="zh-TW"/>
              </w:rPr>
              <w:t>。</w:t>
            </w:r>
          </w:p>
          <w:p>
            <w:pPr>
              <w:spacing w:line="360" w:lineRule="auto"/>
              <w:ind w:right="-2"/>
              <w:rPr>
                <w:rFonts w:asciiTheme="minorEastAsia" w:hAnsiTheme="minorEastAsia"/>
                <w:color w:val="000000" w:themeColor="text1"/>
                <w:lang w:val="zh-TW"/>
                <w14:textFill>
                  <w14:solidFill>
                    <w14:schemeClr w14:val="tx1"/>
                  </w14:solidFill>
                </w14:textFill>
              </w:rPr>
            </w:pPr>
            <w:r>
              <w:rPr>
                <w:rFonts w:hint="eastAsia" w:asciiTheme="minorEastAsia" w:hAnsiTheme="minorEastAsia" w:eastAsiaTheme="minorEastAsia"/>
                <w:color w:val="000000" w:themeColor="text1"/>
                <w:lang w:val="zh-TW"/>
                <w14:textFill>
                  <w14:solidFill>
                    <w14:schemeClr w14:val="tx1"/>
                  </w14:solidFill>
                </w14:textFill>
              </w:rPr>
              <w:t>5</w:t>
            </w:r>
            <w:r>
              <w:rPr>
                <w:rFonts w:hint="eastAsia" w:asciiTheme="minorEastAsia" w:hAnsiTheme="minorEastAsia"/>
                <w:color w:val="000000" w:themeColor="text1"/>
                <w:lang w:val="zh-TW"/>
                <w14:textFill>
                  <w14:solidFill>
                    <w14:schemeClr w14:val="tx1"/>
                  </w14:solidFill>
                </w14:textFill>
              </w:rPr>
              <w:t>、</w:t>
            </w:r>
            <w:r>
              <w:rPr>
                <w:rFonts w:asciiTheme="minorEastAsia" w:hAnsiTheme="minorEastAsia"/>
                <w:color w:val="000000" w:themeColor="text1"/>
                <w:lang w:val="zh-TW"/>
                <w14:textFill>
                  <w14:solidFill>
                    <w14:schemeClr w14:val="tx1"/>
                  </w14:solidFill>
                </w14:textFill>
              </w:rPr>
              <w:t>产品必须支持防中间人攻击，产品可在用户登录SSL VP</w:t>
            </w:r>
            <w:r>
              <w:rPr>
                <w:rFonts w:hint="eastAsia" w:asciiTheme="minorEastAsia" w:hAnsiTheme="minorEastAsia"/>
                <w:color w:val="000000" w:themeColor="text1"/>
                <w:lang w:val="zh-TW"/>
                <w14:textFill>
                  <w14:solidFill>
                    <w14:schemeClr w14:val="tx1"/>
                  </w14:solidFill>
                </w14:textFill>
              </w:rPr>
              <w:t>N</w:t>
            </w:r>
            <w:r>
              <w:rPr>
                <w:rFonts w:asciiTheme="minorEastAsia" w:hAnsiTheme="minorEastAsia"/>
                <w:color w:val="000000" w:themeColor="text1"/>
                <w:lang w:val="zh-TW"/>
                <w14:textFill>
                  <w14:solidFill>
                    <w14:schemeClr w14:val="tx1"/>
                  </w14:solidFill>
                </w14:textFill>
              </w:rPr>
              <w:t>时智能判断存在中间人攻击行为，断开被攻击的连接，并可提示异常现象</w:t>
            </w:r>
            <w:r>
              <w:rPr>
                <w:rFonts w:hint="eastAsia" w:asciiTheme="minorEastAsia" w:hAnsiTheme="minorEastAsia"/>
                <w:color w:val="000000" w:themeColor="text1"/>
                <w:lang w:val="zh-TW"/>
                <w14:textFill>
                  <w14:solidFill>
                    <w14:schemeClr w14:val="tx1"/>
                  </w14:solidFill>
                </w14:textFill>
              </w:rPr>
              <w:t>；（提供功能界面截图）。</w:t>
            </w:r>
          </w:p>
          <w:p>
            <w:pPr>
              <w:spacing w:line="360" w:lineRule="auto"/>
              <w:ind w:right="-2"/>
              <w:rPr>
                <w:rFonts w:asciiTheme="minorEastAsia" w:hAnsiTheme="minorEastAsia"/>
                <w:lang w:val="zh-TW"/>
              </w:rPr>
            </w:pPr>
            <w:r>
              <w:rPr>
                <w:rFonts w:hint="eastAsia" w:asciiTheme="minorEastAsia" w:hAnsiTheme="minorEastAsia" w:eastAsiaTheme="minorEastAsia"/>
                <w:color w:val="000000" w:themeColor="text1"/>
                <w:lang w:val="zh-TW"/>
                <w14:textFill>
                  <w14:solidFill>
                    <w14:schemeClr w14:val="tx1"/>
                  </w14:solidFill>
                </w14:textFill>
              </w:rPr>
              <w:t>6</w:t>
            </w:r>
            <w:r>
              <w:rPr>
                <w:rFonts w:hint="eastAsia" w:asciiTheme="minorEastAsia" w:hAnsiTheme="minorEastAsia"/>
                <w:color w:val="000000" w:themeColor="text1"/>
                <w:lang w:val="zh-TW"/>
                <w14:textFill>
                  <w14:solidFill>
                    <w14:schemeClr w14:val="tx1"/>
                  </w14:solidFill>
                </w14:textFill>
              </w:rPr>
              <w:t>、</w:t>
            </w:r>
            <w:r>
              <w:rPr>
                <w:rFonts w:asciiTheme="minorEastAsia" w:hAnsiTheme="minorEastAsia"/>
                <w:color w:val="000000" w:themeColor="text1"/>
                <w:lang w:val="zh-TW"/>
                <w14:textFill>
                  <w14:solidFill>
                    <w14:schemeClr w14:val="tx1"/>
                  </w14:solidFill>
                </w14:textFill>
              </w:rPr>
              <w:t>支持主从认证账号绑定，必须</w:t>
            </w:r>
            <w:r>
              <w:rPr>
                <w:rFonts w:ascii="宋体" w:hAnsi="宋体" w:cs="宋体"/>
                <w:kern w:val="0"/>
                <w:lang w:val="zh-TW" w:eastAsia="zh-TW"/>
              </w:rPr>
              <w:t>实现</w:t>
            </w:r>
            <w:r>
              <w:rPr>
                <w:rFonts w:ascii="宋体" w:hAnsi="宋体" w:cs="宋体"/>
                <w:kern w:val="0"/>
              </w:rPr>
              <w:t>SSL VPN</w:t>
            </w:r>
            <w:r>
              <w:rPr>
                <w:rFonts w:ascii="宋体" w:hAnsi="宋体" w:cs="宋体"/>
                <w:kern w:val="0"/>
                <w:lang w:val="zh-TW" w:eastAsia="zh-TW"/>
              </w:rPr>
              <w:t>账号与应用系统账号的唯一绑定，</w:t>
            </w:r>
            <w:r>
              <w:rPr>
                <w:rFonts w:ascii="宋体" w:hAnsi="宋体" w:cs="宋体"/>
                <w:kern w:val="0"/>
              </w:rPr>
              <w:t>VPN</w:t>
            </w:r>
            <w:r>
              <w:rPr>
                <w:rFonts w:ascii="宋体" w:hAnsi="宋体" w:cs="宋体"/>
                <w:kern w:val="0"/>
                <w:lang w:val="zh-TW" w:eastAsia="zh-TW"/>
              </w:rPr>
              <w:t>资源中的系统只能以指定账号登陆，加强身份认证，防止登录</w:t>
            </w:r>
            <w:r>
              <w:rPr>
                <w:rFonts w:ascii="宋体" w:hAnsi="宋体" w:cs="宋体"/>
                <w:kern w:val="0"/>
              </w:rPr>
              <w:t>SSL VPN</w:t>
            </w:r>
            <w:r>
              <w:rPr>
                <w:rFonts w:ascii="宋体" w:hAnsi="宋体" w:cs="宋体"/>
                <w:kern w:val="0"/>
                <w:lang w:val="zh-TW" w:eastAsia="zh-TW"/>
              </w:rPr>
              <w:t>后冒名登录应用系</w:t>
            </w:r>
            <w:r>
              <w:rPr>
                <w:rFonts w:hint="eastAsia" w:ascii="宋体" w:hAnsi="宋体" w:cs="宋体"/>
                <w:kern w:val="0"/>
                <w:lang w:val="zh-TW"/>
              </w:rPr>
              <w:t>。</w:t>
            </w:r>
          </w:p>
          <w:p>
            <w:pPr>
              <w:spacing w:line="360" w:lineRule="auto"/>
              <w:ind w:right="-2"/>
              <w:rPr>
                <w:rFonts w:eastAsia="PMingLiU" w:asciiTheme="minorEastAsia" w:hAnsiTheme="minorEastAsia"/>
                <w:color w:val="000000" w:themeColor="text1"/>
                <w14:textFill>
                  <w14:solidFill>
                    <w14:schemeClr w14:val="tx1"/>
                  </w14:solidFill>
                </w14:textFill>
              </w:rPr>
            </w:pPr>
            <w:r>
              <w:rPr>
                <w:rFonts w:hint="eastAsia" w:ascii="宋体" w:hAnsi="宋体" w:cs="宋体" w:eastAsiaTheme="minorEastAsia"/>
                <w:kern w:val="0"/>
                <w:lang w:val="zh-TW"/>
              </w:rPr>
              <w:t>7</w:t>
            </w:r>
            <w:r>
              <w:rPr>
                <w:rFonts w:hint="eastAsia" w:ascii="宋体" w:hAnsi="宋体" w:cs="宋体"/>
                <w:kern w:val="0"/>
                <w:lang w:val="zh-TW"/>
              </w:rPr>
              <w:t>、</w:t>
            </w:r>
            <w:r>
              <w:rPr>
                <w:rFonts w:ascii="宋体" w:hAnsi="宋体" w:cs="宋体"/>
                <w:kern w:val="0"/>
                <w:lang w:val="zh-TW" w:eastAsia="zh-TW"/>
              </w:rPr>
              <w:t>可实现资源负载均衡功能，用户接入同一资源根据权值可动态负载到多台承载服务器上</w:t>
            </w:r>
            <w:r>
              <w:rPr>
                <w:rFonts w:hint="eastAsia" w:ascii="宋体" w:hAnsi="宋体" w:cs="宋体"/>
                <w:kern w:val="0"/>
                <w:lang w:val="zh-TW"/>
              </w:rPr>
              <w:t>。</w:t>
            </w:r>
          </w:p>
          <w:p>
            <w:pPr>
              <w:spacing w:line="360" w:lineRule="auto"/>
              <w:ind w:right="-2"/>
              <w:rPr>
                <w:rFonts w:asciiTheme="minorEastAsia" w:hAnsiTheme="minorEastAsia"/>
                <w:color w:val="000000" w:themeColor="text1"/>
                <w14:textFill>
                  <w14:solidFill>
                    <w14:schemeClr w14:val="tx1"/>
                  </w14:solidFill>
                </w14:textFill>
              </w:rPr>
            </w:pPr>
            <w:r>
              <w:rPr>
                <w:rFonts w:ascii="宋体" w:hAnsi="宋体" w:cs="宋体"/>
                <w:kern w:val="0"/>
                <w:lang w:eastAsia="zh-TW"/>
              </w:rPr>
              <w:t>8</w:t>
            </w:r>
            <w:r>
              <w:rPr>
                <w:rFonts w:hint="eastAsia" w:ascii="宋体" w:hAnsi="宋体" w:cs="宋体"/>
                <w:kern w:val="0"/>
              </w:rPr>
              <w:t>、</w:t>
            </w:r>
            <w:r>
              <w:rPr>
                <w:rFonts w:ascii="宋体" w:hAnsi="宋体" w:cs="宋体"/>
                <w:kern w:val="0"/>
                <w:lang w:val="zh-TW" w:eastAsia="zh-TW"/>
              </w:rPr>
              <w:t>支持系统实时监控，图形化显示一段时间内的运行状况，可查看</w:t>
            </w:r>
            <w:r>
              <w:rPr>
                <w:rFonts w:ascii="宋体" w:hAnsi="宋体" w:cs="宋体"/>
                <w:kern w:val="0"/>
              </w:rPr>
              <w:t>CPU</w:t>
            </w:r>
            <w:r>
              <w:rPr>
                <w:rFonts w:ascii="宋体" w:hAnsi="宋体" w:cs="宋体"/>
                <w:kern w:val="0"/>
                <w:lang w:val="zh-TW" w:eastAsia="zh-TW"/>
              </w:rPr>
              <w:t>占用率、各条线路网络吞吐量、各条线路的</w:t>
            </w:r>
            <w:r>
              <w:rPr>
                <w:rFonts w:ascii="宋体" w:hAnsi="宋体" w:cs="宋体"/>
                <w:kern w:val="0"/>
              </w:rPr>
              <w:t>IP</w:t>
            </w:r>
            <w:r>
              <w:rPr>
                <w:rFonts w:ascii="宋体" w:hAnsi="宋体" w:cs="宋体"/>
                <w:kern w:val="0"/>
                <w:lang w:val="zh-TW" w:eastAsia="zh-TW"/>
              </w:rPr>
              <w:t>地址及发送接收流速、并发会话数、</w:t>
            </w:r>
            <w:r>
              <w:rPr>
                <w:rFonts w:ascii="宋体" w:hAnsi="宋体" w:cs="宋体"/>
                <w:kern w:val="0"/>
              </w:rPr>
              <w:t>SSL</w:t>
            </w:r>
            <w:r>
              <w:rPr>
                <w:rFonts w:ascii="宋体" w:hAnsi="宋体" w:cs="宋体"/>
                <w:kern w:val="0"/>
                <w:lang w:val="zh-TW" w:eastAsia="zh-TW"/>
              </w:rPr>
              <w:t>并发用户数；可查看历史最高并发用户数并显示时间记录；可实时查看</w:t>
            </w:r>
            <w:r>
              <w:rPr>
                <w:rFonts w:ascii="宋体" w:hAnsi="宋体" w:cs="宋体"/>
                <w:kern w:val="0"/>
              </w:rPr>
              <w:t>SSL</w:t>
            </w:r>
            <w:r>
              <w:rPr>
                <w:rFonts w:ascii="宋体" w:hAnsi="宋体" w:cs="宋体"/>
                <w:kern w:val="0"/>
                <w:lang w:val="zh-TW" w:eastAsia="zh-TW"/>
              </w:rPr>
              <w:t>接入用户的用户名、发送流速、接收流速、发送流量、接收流量、接入时间、并发会话数、接入</w:t>
            </w:r>
            <w:r>
              <w:rPr>
                <w:rFonts w:ascii="宋体" w:hAnsi="宋体" w:cs="宋体"/>
                <w:kern w:val="0"/>
              </w:rPr>
              <w:t>IP</w:t>
            </w:r>
            <w:r>
              <w:rPr>
                <w:rFonts w:ascii="宋体" w:hAnsi="宋体" w:cs="宋体"/>
                <w:kern w:val="0"/>
                <w:lang w:val="zh-TW" w:eastAsia="zh-TW"/>
              </w:rPr>
              <w:t>、虚拟</w:t>
            </w:r>
            <w:r>
              <w:rPr>
                <w:rFonts w:ascii="宋体" w:hAnsi="宋体" w:cs="宋体"/>
                <w:kern w:val="0"/>
              </w:rPr>
              <w:t>IP</w:t>
            </w:r>
            <w:r>
              <w:rPr>
                <w:rFonts w:ascii="宋体" w:hAnsi="宋体" w:cs="宋体"/>
                <w:kern w:val="0"/>
                <w:lang w:val="zh-TW" w:eastAsia="zh-TW"/>
              </w:rPr>
              <w:t>、认证方式等信息，并可在线中断指定用户</w:t>
            </w:r>
            <w:r>
              <w:rPr>
                <w:rFonts w:hint="eastAsia" w:asciiTheme="minorEastAsia" w:hAnsiTheme="minorEastAsia"/>
                <w:color w:val="000000" w:themeColor="text1"/>
                <w14:textFill>
                  <w14:solidFill>
                    <w14:schemeClr w14:val="tx1"/>
                  </w14:solidFill>
                </w14:textFill>
              </w:rPr>
              <w:t>。</w:t>
            </w:r>
          </w:p>
          <w:p>
            <w:pPr>
              <w:spacing w:line="360" w:lineRule="auto"/>
              <w:ind w:right="-2"/>
              <w:rPr>
                <w:rFonts w:ascii="宋体" w:hAnsi="宋体" w:cs="宋体"/>
                <w:kern w:val="0"/>
                <w:lang w:val="zh-TW"/>
              </w:rPr>
            </w:pPr>
            <w:r>
              <w:rPr>
                <w:rFonts w:hint="eastAsia" w:ascii="宋体" w:hAnsi="宋体" w:cs="宋体" w:eastAsiaTheme="minorEastAsia"/>
                <w:kern w:val="0"/>
                <w:lang w:val="zh-TW"/>
              </w:rPr>
              <w:t>9</w:t>
            </w:r>
            <w:r>
              <w:rPr>
                <w:rFonts w:hint="eastAsia" w:ascii="宋体" w:hAnsi="宋体" w:cs="宋体"/>
                <w:kern w:val="0"/>
                <w:lang w:val="zh-TW"/>
              </w:rPr>
              <w:t>、</w:t>
            </w:r>
            <w:r>
              <w:rPr>
                <w:rFonts w:ascii="宋体" w:hAnsi="宋体" w:cs="宋体"/>
                <w:kern w:val="0"/>
                <w:lang w:val="zh-TW" w:eastAsia="zh-TW"/>
              </w:rPr>
              <w:t>支持单点登录功能（</w:t>
            </w:r>
            <w:r>
              <w:rPr>
                <w:rFonts w:ascii="宋体" w:hAnsi="宋体" w:cs="宋体"/>
                <w:kern w:val="0"/>
              </w:rPr>
              <w:t>SSO</w:t>
            </w:r>
            <w:r>
              <w:rPr>
                <w:rFonts w:ascii="宋体" w:hAnsi="宋体" w:cs="宋体"/>
                <w:kern w:val="0"/>
                <w:lang w:val="zh-TW" w:eastAsia="zh-TW"/>
              </w:rPr>
              <w:t>）</w:t>
            </w:r>
            <w:r>
              <w:rPr>
                <w:rFonts w:ascii="宋体" w:hAnsi="宋体" w:cs="宋体"/>
                <w:kern w:val="0"/>
              </w:rPr>
              <w:t>,</w:t>
            </w:r>
            <w:r>
              <w:rPr>
                <w:rFonts w:ascii="宋体" w:hAnsi="宋体" w:cs="宋体"/>
                <w:kern w:val="0"/>
                <w:lang w:val="zh-TW" w:eastAsia="zh-TW"/>
              </w:rPr>
              <w:t>支持移动用户登录</w:t>
            </w:r>
            <w:r>
              <w:rPr>
                <w:rFonts w:ascii="宋体" w:hAnsi="宋体" w:cs="宋体"/>
                <w:kern w:val="0"/>
              </w:rPr>
              <w:t>VPN</w:t>
            </w:r>
            <w:r>
              <w:rPr>
                <w:rFonts w:hint="eastAsia" w:ascii="宋体" w:hAnsi="宋体" w:cs="宋体"/>
                <w:kern w:val="0"/>
              </w:rPr>
              <w:t>，</w:t>
            </w:r>
            <w:r>
              <w:rPr>
                <w:rFonts w:hint="eastAsia" w:ascii="宋体" w:hAnsi="宋体" w:cs="宋体"/>
                <w:kern w:val="0"/>
                <w:lang w:val="zh-TW"/>
              </w:rPr>
              <w:t>支持</w:t>
            </w:r>
            <w:r>
              <w:rPr>
                <w:rFonts w:ascii="宋体" w:hAnsi="宋体" w:cs="宋体"/>
                <w:kern w:val="0"/>
                <w:lang w:val="zh-TW" w:eastAsia="zh-TW"/>
              </w:rPr>
              <w:t>二次认证。支持针对</w:t>
            </w:r>
            <w:r>
              <w:rPr>
                <w:rFonts w:ascii="宋体" w:hAnsi="宋体" w:cs="宋体"/>
                <w:kern w:val="0"/>
              </w:rPr>
              <w:t>B/S</w:t>
            </w:r>
            <w:r>
              <w:rPr>
                <w:rFonts w:ascii="宋体" w:hAnsi="宋体" w:cs="宋体"/>
                <w:kern w:val="0"/>
                <w:lang w:val="zh-TW" w:eastAsia="zh-TW"/>
              </w:rPr>
              <w:t>单点登录用户名密码加密传输，保证安全；支持针对不同的访问资源设定不同的</w:t>
            </w:r>
            <w:r>
              <w:rPr>
                <w:rFonts w:ascii="宋体" w:hAnsi="宋体" w:cs="宋体"/>
                <w:kern w:val="0"/>
              </w:rPr>
              <w:t>SSO</w:t>
            </w:r>
            <w:r>
              <w:rPr>
                <w:rFonts w:ascii="宋体" w:hAnsi="宋体" w:cs="宋体"/>
                <w:kern w:val="0"/>
                <w:lang w:val="zh-TW" w:eastAsia="zh-TW"/>
              </w:rPr>
              <w:t>用户名和密码</w:t>
            </w:r>
            <w:r>
              <w:rPr>
                <w:rFonts w:hint="eastAsia" w:ascii="宋体" w:hAnsi="宋体" w:cs="宋体"/>
                <w:kern w:val="0"/>
                <w:lang w:val="zh-TW"/>
              </w:rPr>
              <w:t>。</w:t>
            </w:r>
          </w:p>
          <w:p>
            <w:pPr>
              <w:spacing w:line="360" w:lineRule="auto"/>
              <w:ind w:right="-2"/>
              <w:rPr>
                <w:rFonts w:eastAsia="PMingLiU" w:asciiTheme="minorEastAsia" w:hAnsiTheme="minorEastAsia"/>
                <w:color w:val="000000" w:themeColor="text1"/>
                <w14:textFill>
                  <w14:solidFill>
                    <w14:schemeClr w14:val="tx1"/>
                  </w14:solidFill>
                </w14:textFill>
              </w:rPr>
            </w:pPr>
            <w:r>
              <w:rPr>
                <w:rFonts w:hint="eastAsia" w:ascii="宋体" w:hAnsi="宋体" w:cs="宋体"/>
                <w:kern w:val="0"/>
                <w:lang w:val="zh-TW"/>
              </w:rPr>
              <w:t>1</w:t>
            </w:r>
            <w:r>
              <w:rPr>
                <w:rFonts w:hint="eastAsia" w:ascii="宋体" w:hAnsi="宋体" w:cs="宋体" w:eastAsiaTheme="minorEastAsia"/>
                <w:kern w:val="0"/>
                <w:lang w:val="zh-TW"/>
              </w:rPr>
              <w:t>0</w:t>
            </w:r>
            <w:r>
              <w:rPr>
                <w:rFonts w:hint="eastAsia" w:ascii="宋体" w:hAnsi="宋体" w:cs="宋体"/>
                <w:kern w:val="0"/>
                <w:lang w:val="zh-TW"/>
              </w:rPr>
              <w:t>、</w:t>
            </w:r>
            <w:r>
              <w:rPr>
                <w:rFonts w:ascii="宋体" w:hAnsi="宋体" w:cs="宋体"/>
                <w:kern w:val="0"/>
                <w:lang w:val="zh-TW" w:eastAsia="zh-TW"/>
              </w:rPr>
              <w:t>支持</w:t>
            </w:r>
            <w:r>
              <w:rPr>
                <w:rFonts w:hint="eastAsia" w:ascii="宋体" w:hAnsi="宋体" w:cs="宋体" w:eastAsiaTheme="minorEastAsia"/>
                <w:kern w:val="0"/>
              </w:rPr>
              <w:t>实时</w:t>
            </w:r>
            <w:r>
              <w:rPr>
                <w:rFonts w:ascii="宋体" w:hAnsi="宋体" w:cs="宋体" w:eastAsiaTheme="minorEastAsia"/>
                <w:kern w:val="0"/>
              </w:rPr>
              <w:t>日志导出</w:t>
            </w:r>
            <w:r>
              <w:rPr>
                <w:rFonts w:ascii="宋体" w:hAnsi="宋体" w:cs="宋体"/>
                <w:kern w:val="0"/>
                <w:lang w:val="zh-TW" w:eastAsia="zh-TW"/>
              </w:rPr>
              <w:t>，可详细记录用户访问资源记录、管理员日志、系统日志、告警日志；可根据用户名、主机</w:t>
            </w:r>
            <w:r>
              <w:rPr>
                <w:rFonts w:ascii="宋体" w:hAnsi="宋体" w:cs="宋体"/>
                <w:kern w:val="0"/>
              </w:rPr>
              <w:t>IP</w:t>
            </w:r>
            <w:r>
              <w:rPr>
                <w:rFonts w:ascii="宋体" w:hAnsi="宋体" w:cs="宋体"/>
                <w:kern w:val="0"/>
                <w:lang w:val="zh-TW" w:eastAsia="zh-TW"/>
              </w:rPr>
              <w:t>等信息进行用户行为查询；可提供用户流量排行及查询、资源流量排行及查询、资源活跃程度、用户活跃程度等记录；提供暴破登录记录</w:t>
            </w:r>
            <w:r>
              <w:rPr>
                <w:rFonts w:hint="eastAsia" w:ascii="宋体" w:hAnsi="宋体" w:cs="宋体" w:eastAsiaTheme="minorEastAsia"/>
                <w:kern w:val="0"/>
                <w:lang w:val="zh-TW"/>
              </w:rPr>
              <w:t>。</w:t>
            </w:r>
          </w:p>
          <w:p>
            <w:pPr>
              <w:spacing w:line="360" w:lineRule="auto"/>
              <w:ind w:right="-2"/>
              <w:rPr>
                <w:rFonts w:cs="MS Mincho" w:asciiTheme="minorEastAsia" w:hAnsiTheme="minorEastAsia"/>
                <w:b/>
              </w:rPr>
            </w:pPr>
            <w:r>
              <w:rPr>
                <w:rFonts w:cs="MS Mincho" w:asciiTheme="minorEastAsia" w:hAnsiTheme="minorEastAsia"/>
                <w:b/>
              </w:rPr>
              <w:t>其他要求：</w:t>
            </w:r>
          </w:p>
          <w:p>
            <w:pPr>
              <w:snapToGrid w:val="0"/>
              <w:spacing w:before="48" w:beforeLines="20" w:line="360" w:lineRule="auto"/>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w:t>
            </w:r>
            <w:r>
              <w:rPr>
                <w:rFonts w:hint="eastAsia" w:cs="MS Mincho" w:asciiTheme="minorEastAsia" w:hAnsiTheme="minorEastAsia"/>
                <w:color w:val="000000" w:themeColor="text1"/>
                <w14:textFill>
                  <w14:solidFill>
                    <w14:schemeClr w14:val="tx1"/>
                  </w14:solidFill>
                </w14:textFill>
              </w:rPr>
              <w:t>要求所投产品</w:t>
            </w:r>
            <w:r>
              <w:rPr>
                <w:rFonts w:cs="MS Mincho" w:asciiTheme="minorEastAsia" w:hAnsiTheme="minorEastAsia"/>
                <w:color w:val="000000" w:themeColor="text1"/>
                <w:lang w:val="zh-TW"/>
                <w14:textFill>
                  <w14:solidFill>
                    <w14:schemeClr w14:val="tx1"/>
                  </w14:solidFill>
                </w14:textFill>
              </w:rPr>
              <w:t>厂商在</w:t>
            </w:r>
            <w:r>
              <w:rPr>
                <w:rFonts w:hint="eastAsia" w:cs="MS Mincho" w:asciiTheme="minorEastAsia" w:hAnsiTheme="minorEastAsia"/>
                <w:color w:val="000000" w:themeColor="text1"/>
                <w:lang w:val="zh-TW"/>
                <w14:textFill>
                  <w14:solidFill>
                    <w14:schemeClr w14:val="tx1"/>
                  </w14:solidFill>
                </w14:textFill>
              </w:rPr>
              <w:t>大连本地</w:t>
            </w:r>
            <w:r>
              <w:rPr>
                <w:rFonts w:cs="MS Mincho" w:asciiTheme="minorEastAsia" w:hAnsiTheme="minorEastAsia"/>
                <w:color w:val="000000" w:themeColor="text1"/>
                <w:lang w:val="zh-TW"/>
                <w14:textFill>
                  <w14:solidFill>
                    <w14:schemeClr w14:val="tx1"/>
                  </w14:solidFill>
                </w14:textFill>
              </w:rPr>
              <w:t>区域设有直属办事处等服务机构，以便于为客户提供完善、及时的售后服务</w:t>
            </w:r>
            <w:r>
              <w:rPr>
                <w:rFonts w:hint="eastAsia" w:asciiTheme="minorEastAsia" w:hAnsiTheme="minorEastAsia"/>
                <w:color w:val="000000" w:themeColor="text1"/>
                <w14:textFill>
                  <w14:solidFill>
                    <w14:schemeClr w14:val="tx1"/>
                  </w14:solidFill>
                </w14:textFill>
              </w:rPr>
              <w:t>。</w:t>
            </w:r>
          </w:p>
          <w:p>
            <w:pPr>
              <w:snapToGrid w:val="0"/>
              <w:spacing w:before="48" w:beforeLines="20" w:line="360" w:lineRule="auto"/>
              <w:rPr>
                <w:rFonts w:asciiTheme="minorEastAsia" w:hAnsiTheme="minorEastAsia"/>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2</w:t>
            </w:r>
            <w:r>
              <w:rPr>
                <w:rFonts w:hint="eastAsia" w:asciiTheme="minorEastAsia" w:hAnsiTheme="minorEastAsia"/>
                <w:color w:val="000000" w:themeColor="text1"/>
                <w14:textFill>
                  <w14:solidFill>
                    <w14:schemeClr w14:val="tx1"/>
                  </w14:solidFill>
                </w14:textFill>
              </w:rPr>
              <w:t>、要求所投产品具有</w:t>
            </w:r>
            <w:r>
              <w:rPr>
                <w:rFonts w:ascii="宋体" w:hAnsi="宋体" w:cs="宋体"/>
                <w:kern w:val="0"/>
              </w:rPr>
              <w:t>IPV6 Ready</w:t>
            </w:r>
            <w:r>
              <w:rPr>
                <w:rFonts w:ascii="宋体" w:hAnsi="宋体" w:cs="宋体"/>
                <w:kern w:val="0"/>
                <w:lang w:val="zh-TW" w:eastAsia="zh-TW"/>
              </w:rPr>
              <w:t>认证证书，并在全球</w:t>
            </w:r>
            <w:r>
              <w:rPr>
                <w:rFonts w:ascii="宋体" w:hAnsi="宋体" w:cs="宋体"/>
                <w:kern w:val="0"/>
              </w:rPr>
              <w:t>IPV6</w:t>
            </w:r>
            <w:r>
              <w:rPr>
                <w:rFonts w:ascii="宋体" w:hAnsi="宋体" w:cs="宋体"/>
                <w:kern w:val="0"/>
                <w:lang w:val="zh-TW" w:eastAsia="zh-TW"/>
              </w:rPr>
              <w:t>测试中心官网可查</w:t>
            </w:r>
            <w:r>
              <w:rPr>
                <w:rFonts w:hint="eastAsia" w:asciiTheme="minorEastAsia" w:hAnsiTheme="minorEastAsia"/>
                <w:color w:val="000000" w:themeColor="text1"/>
                <w14:textFill>
                  <w14:solidFill>
                    <w14:schemeClr w14:val="tx1"/>
                  </w14:solidFill>
                </w14:textFill>
              </w:rPr>
              <w:t>。</w:t>
            </w:r>
          </w:p>
          <w:p>
            <w:pPr>
              <w:snapToGrid w:val="0"/>
              <w:spacing w:before="48" w:beforeLines="20" w:line="360" w:lineRule="auto"/>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3、原厂五年</w:t>
            </w:r>
            <w:r>
              <w:rPr>
                <w:rFonts w:asciiTheme="minorEastAsia" w:hAnsiTheme="minorEastAsia"/>
                <w:color w:val="000000" w:themeColor="text1"/>
                <w14:textFill>
                  <w14:solidFill>
                    <w14:schemeClr w14:val="tx1"/>
                  </w14:solidFill>
                </w14:textFill>
              </w:rPr>
              <w:t>设备及技术保障</w:t>
            </w:r>
            <w:r>
              <w:rPr>
                <w:rFonts w:hint="eastAsia" w:asciiTheme="minorEastAsia" w:hAnsiTheme="minorEastAsia"/>
                <w:color w:val="000000" w:themeColor="text1"/>
                <w14:textFill>
                  <w14:solidFill>
                    <w14:schemeClr w14:val="tx1"/>
                  </w14:solidFill>
                </w14:textFill>
              </w:rPr>
              <w:t>。</w:t>
            </w:r>
            <w:r>
              <w:rPr>
                <w:rFonts w:asciiTheme="minorEastAsia" w:hAnsiTheme="minorEastAsia"/>
                <w:color w:val="000000" w:themeColor="text1"/>
                <w14:textFill>
                  <w14:solidFill>
                    <w14:schemeClr w14:val="tx1"/>
                  </w14:solidFill>
                </w14:textFill>
              </w:rPr>
              <w:t xml:space="preserve"> </w:t>
            </w:r>
          </w:p>
        </w:tc>
      </w:tr>
    </w:tbl>
    <w:p>
      <w:r>
        <w:rPr>
          <w:rFonts w:hint="eastAsia"/>
        </w:rPr>
        <w:br w:type="page"/>
      </w:r>
    </w:p>
    <w:bookmarkEnd w:id="8"/>
    <w:p>
      <w:pPr>
        <w:pStyle w:val="16"/>
        <w:rPr>
          <w:rStyle w:val="29"/>
          <w:rFonts w:eastAsia="宋体" w:cs="Times New Roman"/>
          <w:sz w:val="28"/>
          <w:szCs w:val="28"/>
        </w:rPr>
      </w:pPr>
      <w:bookmarkStart w:id="9" w:name="_Toc10022084"/>
      <w:r>
        <w:rPr>
          <w:rFonts w:hint="eastAsia"/>
        </w:rPr>
        <w:t>第四部分 投标文件组成</w:t>
      </w:r>
      <w:bookmarkEnd w:id="9"/>
    </w:p>
    <w:p>
      <w:pPr>
        <w:pStyle w:val="13"/>
        <w:jc w:val="left"/>
        <w:rPr>
          <w:rFonts w:cs="Times New Roman"/>
        </w:rPr>
      </w:pPr>
      <w:bookmarkStart w:id="10" w:name="_Toc312099392"/>
      <w:bookmarkStart w:id="11" w:name="_Toc10022085"/>
      <w:r>
        <w:rPr>
          <w:rFonts w:hint="eastAsia"/>
        </w:rPr>
        <w:t>附件</w:t>
      </w:r>
      <w:r>
        <w:t xml:space="preserve">1 </w:t>
      </w:r>
      <w:r>
        <w:rPr>
          <w:rFonts w:hint="eastAsia"/>
        </w:rPr>
        <w:t>报</w:t>
      </w:r>
      <w:r>
        <w:t xml:space="preserve"> </w:t>
      </w:r>
      <w:r>
        <w:rPr>
          <w:rFonts w:hint="eastAsia"/>
        </w:rPr>
        <w:t>价</w:t>
      </w:r>
      <w:r>
        <w:t xml:space="preserve"> </w:t>
      </w:r>
      <w:r>
        <w:rPr>
          <w:rFonts w:hint="eastAsia"/>
        </w:rPr>
        <w:t>函</w:t>
      </w:r>
      <w:bookmarkEnd w:id="10"/>
      <w:bookmarkEnd w:id="11"/>
    </w:p>
    <w:p>
      <w:pPr>
        <w:spacing w:line="360" w:lineRule="auto"/>
        <w:rPr>
          <w:rFonts w:hAnsi="宋体"/>
          <w:sz w:val="24"/>
          <w:szCs w:val="24"/>
        </w:rPr>
      </w:pPr>
      <w:r>
        <w:rPr>
          <w:rFonts w:hint="eastAsia" w:hAnsi="宋体" w:cs="宋体"/>
          <w:sz w:val="24"/>
          <w:szCs w:val="24"/>
        </w:rPr>
        <w:t>致：辽宁对外经贸学院</w:t>
      </w:r>
    </w:p>
    <w:p>
      <w:pPr>
        <w:spacing w:after="120" w:afterLines="50" w:line="360" w:lineRule="auto"/>
        <w:jc w:val="left"/>
        <w:rPr>
          <w:rFonts w:hAnsi="宋体"/>
          <w:sz w:val="24"/>
          <w:szCs w:val="24"/>
        </w:rPr>
      </w:pPr>
      <w:r>
        <w:rPr>
          <w:rFonts w:hAnsi="宋体"/>
          <w:sz w:val="24"/>
          <w:szCs w:val="24"/>
        </w:rPr>
        <w:t xml:space="preserve">    </w:t>
      </w:r>
      <w:r>
        <w:rPr>
          <w:rFonts w:hint="eastAsia" w:hAnsi="宋体" w:cs="宋体"/>
          <w:sz w:val="24"/>
          <w:szCs w:val="24"/>
        </w:rPr>
        <w:t>根据贵方的</w:t>
      </w:r>
      <w:r>
        <w:rPr>
          <w:rFonts w:hint="eastAsia" w:asciiTheme="minorEastAsia" w:hAnsiTheme="minorEastAsia" w:eastAsiaTheme="minorEastAsia"/>
          <w:sz w:val="24"/>
          <w:szCs w:val="24"/>
          <w:highlight w:val="yellow"/>
          <w:u w:val="single"/>
        </w:rPr>
        <w:t>辽宁对外经贸学院VPN（虚拟专用网络）</w:t>
      </w:r>
      <w:r>
        <w:rPr>
          <w:rFonts w:asciiTheme="minorEastAsia" w:hAnsiTheme="minorEastAsia" w:eastAsiaTheme="minorEastAsia"/>
          <w:sz w:val="24"/>
          <w:szCs w:val="24"/>
          <w:highlight w:val="yellow"/>
          <w:u w:val="single"/>
        </w:rPr>
        <w:t>建设</w:t>
      </w:r>
      <w:r>
        <w:rPr>
          <w:rFonts w:hint="eastAsia" w:asciiTheme="minorEastAsia" w:hAnsiTheme="minorEastAsia" w:eastAsiaTheme="minorEastAsia"/>
          <w:sz w:val="24"/>
          <w:szCs w:val="24"/>
          <w:highlight w:val="yellow"/>
          <w:u w:val="single"/>
        </w:rPr>
        <w:t>项目</w:t>
      </w:r>
      <w:r>
        <w:rPr>
          <w:rFonts w:hint="eastAsia" w:hAnsi="宋体" w:cs="宋体"/>
          <w:sz w:val="24"/>
          <w:szCs w:val="24"/>
        </w:rPr>
        <w:t>采购邀请，签字代表（姓名、职务）</w:t>
      </w:r>
      <w:r>
        <w:rPr>
          <w:rFonts w:hAnsi="宋体"/>
          <w:sz w:val="24"/>
          <w:szCs w:val="24"/>
          <w:u w:val="single"/>
        </w:rPr>
        <w:t xml:space="preserve">              </w:t>
      </w:r>
      <w:r>
        <w:rPr>
          <w:rFonts w:hint="eastAsia" w:hAnsi="宋体" w:cs="宋体"/>
          <w:sz w:val="24"/>
          <w:szCs w:val="24"/>
        </w:rPr>
        <w:t>经正式授权并代表我公司（单位名称）</w:t>
      </w:r>
      <w:r>
        <w:rPr>
          <w:rFonts w:hAnsi="宋体"/>
          <w:sz w:val="24"/>
          <w:szCs w:val="24"/>
          <w:u w:val="single"/>
        </w:rPr>
        <w:t xml:space="preserve">                </w:t>
      </w:r>
      <w:r>
        <w:rPr>
          <w:rFonts w:hint="eastAsia" w:hAnsi="宋体" w:cs="宋体"/>
          <w:sz w:val="24"/>
          <w:szCs w:val="24"/>
        </w:rPr>
        <w:t>提交下述文件</w:t>
      </w:r>
      <w:r>
        <w:rPr>
          <w:rFonts w:hint="eastAsia" w:hAnsi="宋体" w:cs="宋体"/>
          <w:sz w:val="24"/>
          <w:szCs w:val="24"/>
          <w:highlight w:val="yellow"/>
        </w:rPr>
        <w:t>正本一份，副本六份</w:t>
      </w:r>
      <w:r>
        <w:rPr>
          <w:rFonts w:hint="eastAsia" w:hAnsi="宋体" w:cs="宋体"/>
          <w:sz w:val="24"/>
          <w:szCs w:val="24"/>
        </w:rPr>
        <w:t>及报价：</w:t>
      </w:r>
    </w:p>
    <w:p>
      <w:pPr>
        <w:spacing w:line="360" w:lineRule="auto"/>
        <w:ind w:firstLine="480" w:firstLineChars="200"/>
        <w:jc w:val="left"/>
        <w:rPr>
          <w:rFonts w:hAnsi="宋体"/>
          <w:sz w:val="24"/>
          <w:szCs w:val="24"/>
        </w:rPr>
      </w:pPr>
      <w:r>
        <w:rPr>
          <w:rFonts w:hAnsi="宋体"/>
          <w:sz w:val="24"/>
          <w:szCs w:val="24"/>
        </w:rPr>
        <w:t>1.</w:t>
      </w:r>
      <w:r>
        <w:rPr>
          <w:rFonts w:hint="eastAsia" w:hAnsi="宋体" w:cs="宋体"/>
          <w:sz w:val="24"/>
          <w:szCs w:val="24"/>
        </w:rPr>
        <w:t>报价：按邀请中的产品及服务要求，共计人民币</w:t>
      </w:r>
      <w:r>
        <w:rPr>
          <w:rFonts w:hAnsi="宋体"/>
          <w:sz w:val="24"/>
          <w:szCs w:val="24"/>
          <w:u w:val="single"/>
        </w:rPr>
        <w:t xml:space="preserve">        </w:t>
      </w:r>
      <w:r>
        <w:rPr>
          <w:rFonts w:hint="eastAsia" w:hAnsi="宋体" w:cs="宋体"/>
          <w:sz w:val="24"/>
          <w:szCs w:val="24"/>
        </w:rPr>
        <w:t>万元。</w:t>
      </w:r>
    </w:p>
    <w:p>
      <w:pPr>
        <w:spacing w:line="360" w:lineRule="auto"/>
        <w:ind w:firstLine="480" w:firstLineChars="200"/>
        <w:rPr>
          <w:rFonts w:hAnsi="宋体"/>
          <w:sz w:val="24"/>
          <w:szCs w:val="24"/>
        </w:rPr>
      </w:pPr>
      <w:r>
        <w:rPr>
          <w:rFonts w:hAnsi="宋体"/>
          <w:sz w:val="24"/>
          <w:szCs w:val="24"/>
        </w:rPr>
        <w:t>2.</w:t>
      </w:r>
      <w:r>
        <w:rPr>
          <w:rFonts w:hint="eastAsia" w:hAnsi="宋体" w:cs="宋体"/>
          <w:sz w:val="24"/>
          <w:szCs w:val="24"/>
        </w:rPr>
        <w:t>供货期：</w:t>
      </w:r>
      <w:r>
        <w:rPr>
          <w:rFonts w:hAnsi="宋体"/>
          <w:sz w:val="24"/>
          <w:szCs w:val="24"/>
          <w:u w:val="single"/>
        </w:rPr>
        <w:t xml:space="preserve">                </w:t>
      </w:r>
      <w:r>
        <w:rPr>
          <w:rFonts w:hAnsi="宋体"/>
          <w:sz w:val="24"/>
          <w:szCs w:val="24"/>
        </w:rPr>
        <w:t xml:space="preserve"> </w:t>
      </w:r>
      <w:r>
        <w:rPr>
          <w:rFonts w:hint="eastAsia" w:hAnsi="宋体" w:cs="宋体"/>
          <w:sz w:val="24"/>
          <w:szCs w:val="24"/>
        </w:rPr>
        <w:t>。</w:t>
      </w:r>
    </w:p>
    <w:p>
      <w:pPr>
        <w:spacing w:line="360" w:lineRule="auto"/>
        <w:ind w:firstLine="480" w:firstLineChars="200"/>
        <w:rPr>
          <w:rFonts w:hAnsi="宋体"/>
          <w:sz w:val="24"/>
          <w:szCs w:val="24"/>
        </w:rPr>
      </w:pPr>
      <w:r>
        <w:rPr>
          <w:rFonts w:hAnsi="宋体"/>
          <w:sz w:val="24"/>
          <w:szCs w:val="24"/>
        </w:rPr>
        <w:t>3.</w:t>
      </w:r>
      <w:r>
        <w:rPr>
          <w:rFonts w:hint="eastAsia" w:hAnsi="宋体" w:cs="宋体"/>
          <w:sz w:val="24"/>
          <w:szCs w:val="24"/>
        </w:rPr>
        <w:t>按招标的要求提供有关文件。</w:t>
      </w:r>
    </w:p>
    <w:p>
      <w:pPr>
        <w:spacing w:line="360" w:lineRule="auto"/>
        <w:ind w:firstLine="480" w:firstLineChars="200"/>
        <w:rPr>
          <w:rFonts w:hAnsi="宋体"/>
          <w:sz w:val="24"/>
          <w:szCs w:val="24"/>
        </w:rPr>
      </w:pPr>
      <w:r>
        <w:rPr>
          <w:rFonts w:hAnsi="宋体"/>
          <w:sz w:val="24"/>
          <w:szCs w:val="24"/>
        </w:rPr>
        <w:t>4.</w:t>
      </w:r>
      <w:r>
        <w:rPr>
          <w:rFonts w:hint="eastAsia" w:hAnsi="宋体" w:cs="宋体"/>
          <w:sz w:val="24"/>
          <w:szCs w:val="24"/>
        </w:rPr>
        <w:t>我公司愿意对上述项目进行报价。报价文件中所有关于供货商资格的文件、证明、陈述均是真实的、准确的。若有违背，我公司承担由此而产生的一切后果。</w:t>
      </w:r>
    </w:p>
    <w:p>
      <w:pPr>
        <w:spacing w:line="360" w:lineRule="auto"/>
        <w:ind w:firstLine="480" w:firstLineChars="200"/>
        <w:rPr>
          <w:rFonts w:hAnsi="宋体"/>
          <w:sz w:val="24"/>
          <w:szCs w:val="24"/>
        </w:rPr>
      </w:pPr>
      <w:r>
        <w:rPr>
          <w:rFonts w:hAnsi="宋体"/>
          <w:sz w:val="24"/>
          <w:szCs w:val="24"/>
        </w:rPr>
        <w:t>5.</w:t>
      </w:r>
      <w:r>
        <w:rPr>
          <w:rFonts w:hint="eastAsia" w:hAnsi="宋体" w:cs="宋体"/>
          <w:sz w:val="24"/>
          <w:szCs w:val="24"/>
        </w:rPr>
        <w:t>如采购人确定我方提供的产品，我方将按规定履行合同责任和义务。</w:t>
      </w:r>
    </w:p>
    <w:p>
      <w:pPr>
        <w:spacing w:line="360" w:lineRule="auto"/>
        <w:ind w:firstLine="480" w:firstLineChars="200"/>
        <w:rPr>
          <w:rFonts w:hAnsi="宋体"/>
          <w:sz w:val="24"/>
          <w:szCs w:val="24"/>
        </w:rPr>
      </w:pPr>
      <w:r>
        <w:rPr>
          <w:rFonts w:hAnsi="宋体"/>
          <w:sz w:val="24"/>
          <w:szCs w:val="24"/>
        </w:rPr>
        <w:t>6.</w:t>
      </w:r>
      <w:r>
        <w:rPr>
          <w:rFonts w:hint="eastAsia" w:hAnsi="宋体" w:cs="宋体"/>
          <w:sz w:val="24"/>
          <w:szCs w:val="24"/>
        </w:rPr>
        <w:t>本报价文件有效期为自递交投标文件之日起</w:t>
      </w:r>
      <w:r>
        <w:rPr>
          <w:rFonts w:hAnsi="宋体"/>
          <w:sz w:val="24"/>
          <w:szCs w:val="24"/>
        </w:rPr>
        <w:t>20</w:t>
      </w:r>
      <w:r>
        <w:rPr>
          <w:rFonts w:hint="eastAsia" w:hAnsi="宋体" w:cs="宋体"/>
          <w:sz w:val="24"/>
          <w:szCs w:val="24"/>
        </w:rPr>
        <w:t>个日历日。</w:t>
      </w:r>
    </w:p>
    <w:p>
      <w:pPr>
        <w:spacing w:line="360" w:lineRule="auto"/>
        <w:ind w:firstLine="480" w:firstLineChars="200"/>
        <w:rPr>
          <w:rFonts w:hAnsi="宋体"/>
          <w:sz w:val="24"/>
          <w:szCs w:val="24"/>
        </w:rPr>
      </w:pPr>
      <w:r>
        <w:rPr>
          <w:rFonts w:hAnsi="宋体"/>
          <w:sz w:val="24"/>
          <w:szCs w:val="24"/>
        </w:rPr>
        <w:t>7.</w:t>
      </w:r>
      <w:r>
        <w:rPr>
          <w:rFonts w:hint="eastAsia" w:hAnsi="宋体" w:cs="宋体"/>
          <w:sz w:val="24"/>
          <w:szCs w:val="24"/>
        </w:rPr>
        <w:t>与本报价有关的一切正式往来信函请寄。</w:t>
      </w:r>
    </w:p>
    <w:p>
      <w:pPr>
        <w:spacing w:line="360" w:lineRule="auto"/>
        <w:ind w:firstLine="540"/>
        <w:rPr>
          <w:rFonts w:hAnsi="宋体"/>
          <w:sz w:val="24"/>
          <w:szCs w:val="24"/>
        </w:rPr>
      </w:pPr>
    </w:p>
    <w:p>
      <w:pPr>
        <w:spacing w:line="360" w:lineRule="auto"/>
        <w:ind w:firstLine="540"/>
        <w:rPr>
          <w:rFonts w:hAnsi="宋体"/>
          <w:sz w:val="24"/>
          <w:szCs w:val="24"/>
        </w:rPr>
      </w:pPr>
      <w:r>
        <w:rPr>
          <w:rFonts w:hint="eastAsia" w:hAnsi="宋体" w:cs="宋体"/>
          <w:sz w:val="24"/>
          <w:szCs w:val="24"/>
        </w:rPr>
        <w:t>地址</w:t>
      </w:r>
      <w:r>
        <w:rPr>
          <w:rFonts w:hAnsi="宋体"/>
          <w:sz w:val="24"/>
          <w:szCs w:val="24"/>
        </w:rPr>
        <w:t xml:space="preserve">:  </w:t>
      </w:r>
      <w:r>
        <w:rPr>
          <w:rFonts w:hAnsi="宋体"/>
          <w:sz w:val="24"/>
          <w:szCs w:val="24"/>
          <w:u w:val="single"/>
        </w:rPr>
        <w:t xml:space="preserve">                          </w:t>
      </w:r>
      <w:r>
        <w:rPr>
          <w:rFonts w:hint="eastAsia" w:hAnsi="宋体" w:cs="宋体"/>
          <w:sz w:val="24"/>
          <w:szCs w:val="24"/>
        </w:rPr>
        <w:t>邮编</w:t>
      </w:r>
      <w:r>
        <w:rPr>
          <w:rFonts w:hAnsi="宋体"/>
          <w:sz w:val="24"/>
          <w:szCs w:val="24"/>
        </w:rPr>
        <w:t xml:space="preserve">: </w:t>
      </w:r>
      <w:r>
        <w:rPr>
          <w:rFonts w:hAnsi="宋体"/>
          <w:sz w:val="24"/>
          <w:szCs w:val="24"/>
          <w:u w:val="single"/>
        </w:rPr>
        <w:t xml:space="preserve">                       </w:t>
      </w:r>
    </w:p>
    <w:p>
      <w:pPr>
        <w:spacing w:line="360" w:lineRule="auto"/>
        <w:ind w:firstLine="540"/>
        <w:rPr>
          <w:rFonts w:hAnsi="宋体"/>
          <w:sz w:val="24"/>
          <w:szCs w:val="24"/>
        </w:rPr>
      </w:pPr>
      <w:r>
        <w:rPr>
          <w:rFonts w:hint="eastAsia" w:hAnsi="宋体" w:cs="宋体"/>
          <w:sz w:val="24"/>
          <w:szCs w:val="24"/>
        </w:rPr>
        <w:t>电话</w:t>
      </w:r>
      <w:r>
        <w:rPr>
          <w:rFonts w:hAnsi="宋体"/>
          <w:sz w:val="24"/>
          <w:szCs w:val="24"/>
        </w:rPr>
        <w:t xml:space="preserve">:  </w:t>
      </w:r>
      <w:r>
        <w:rPr>
          <w:rFonts w:hAnsi="宋体"/>
          <w:sz w:val="24"/>
          <w:szCs w:val="24"/>
          <w:u w:val="single"/>
        </w:rPr>
        <w:t xml:space="preserve">                          </w:t>
      </w:r>
      <w:r>
        <w:rPr>
          <w:rFonts w:hint="eastAsia" w:hAnsi="宋体" w:cs="宋体"/>
          <w:sz w:val="24"/>
          <w:szCs w:val="24"/>
        </w:rPr>
        <w:t>传真</w:t>
      </w:r>
      <w:r>
        <w:rPr>
          <w:rFonts w:hAnsi="宋体"/>
          <w:sz w:val="24"/>
          <w:szCs w:val="24"/>
        </w:rPr>
        <w:t xml:space="preserve">: </w:t>
      </w:r>
      <w:r>
        <w:rPr>
          <w:rFonts w:hAnsi="宋体"/>
          <w:sz w:val="24"/>
          <w:szCs w:val="24"/>
          <w:u w:val="single"/>
        </w:rPr>
        <w:t xml:space="preserve">                       </w:t>
      </w:r>
    </w:p>
    <w:p>
      <w:pPr>
        <w:spacing w:line="360" w:lineRule="auto"/>
        <w:ind w:firstLine="540"/>
        <w:rPr>
          <w:rFonts w:hAnsi="宋体"/>
          <w:sz w:val="24"/>
          <w:szCs w:val="24"/>
        </w:rPr>
      </w:pPr>
      <w:r>
        <w:rPr>
          <w:rFonts w:hint="eastAsia" w:hAnsi="宋体" w:cs="宋体"/>
          <w:sz w:val="24"/>
          <w:szCs w:val="24"/>
        </w:rPr>
        <w:t>授权代表签字</w:t>
      </w:r>
      <w:r>
        <w:rPr>
          <w:rFonts w:hAnsi="宋体"/>
          <w:sz w:val="24"/>
          <w:szCs w:val="24"/>
        </w:rPr>
        <w:t xml:space="preserve">: </w:t>
      </w:r>
      <w:r>
        <w:rPr>
          <w:rFonts w:hAnsi="宋体"/>
          <w:sz w:val="24"/>
          <w:szCs w:val="24"/>
          <w:u w:val="single"/>
        </w:rPr>
        <w:t xml:space="preserve">                    </w:t>
      </w:r>
    </w:p>
    <w:p>
      <w:pPr>
        <w:spacing w:line="360" w:lineRule="auto"/>
        <w:ind w:firstLine="540"/>
        <w:rPr>
          <w:rFonts w:hAnsi="宋体"/>
          <w:sz w:val="24"/>
          <w:szCs w:val="24"/>
        </w:rPr>
      </w:pPr>
      <w:r>
        <w:rPr>
          <w:rFonts w:hint="eastAsia" w:hAnsi="宋体" w:cs="宋体"/>
          <w:sz w:val="24"/>
          <w:szCs w:val="24"/>
        </w:rPr>
        <w:t>供应商名称</w:t>
      </w:r>
      <w:r>
        <w:rPr>
          <w:rFonts w:hAnsi="宋体"/>
          <w:sz w:val="24"/>
          <w:szCs w:val="24"/>
        </w:rPr>
        <w:t xml:space="preserve">: </w:t>
      </w:r>
      <w:r>
        <w:rPr>
          <w:rFonts w:hAnsi="宋体"/>
          <w:sz w:val="24"/>
          <w:szCs w:val="24"/>
          <w:u w:val="single"/>
        </w:rPr>
        <w:t xml:space="preserve">                      </w:t>
      </w:r>
    </w:p>
    <w:p>
      <w:pPr>
        <w:spacing w:line="360" w:lineRule="auto"/>
        <w:ind w:firstLine="540"/>
        <w:rPr>
          <w:rFonts w:hAnsi="宋体"/>
          <w:sz w:val="24"/>
          <w:szCs w:val="24"/>
        </w:rPr>
      </w:pPr>
      <w:r>
        <w:rPr>
          <w:rFonts w:hint="eastAsia" w:hAnsi="宋体" w:cs="宋体"/>
          <w:sz w:val="24"/>
          <w:szCs w:val="24"/>
        </w:rPr>
        <w:t>公</w:t>
      </w:r>
      <w:r>
        <w:rPr>
          <w:rFonts w:hAnsi="宋体"/>
          <w:sz w:val="24"/>
          <w:szCs w:val="24"/>
        </w:rPr>
        <w:t xml:space="preserve">  </w:t>
      </w:r>
      <w:r>
        <w:rPr>
          <w:rFonts w:hint="eastAsia" w:hAnsi="宋体" w:cs="宋体"/>
          <w:sz w:val="24"/>
          <w:szCs w:val="24"/>
        </w:rPr>
        <w:t>章</w:t>
      </w:r>
      <w:r>
        <w:rPr>
          <w:rFonts w:hAnsi="宋体"/>
          <w:sz w:val="24"/>
          <w:szCs w:val="24"/>
        </w:rPr>
        <w:t xml:space="preserve">: </w:t>
      </w:r>
      <w:r>
        <w:rPr>
          <w:rFonts w:hAnsi="宋体"/>
          <w:sz w:val="24"/>
          <w:szCs w:val="24"/>
          <w:u w:val="single"/>
        </w:rPr>
        <w:t xml:space="preserve">                          </w:t>
      </w:r>
    </w:p>
    <w:p>
      <w:pPr>
        <w:spacing w:line="360" w:lineRule="auto"/>
        <w:ind w:firstLine="540"/>
        <w:rPr>
          <w:rFonts w:hAnsi="宋体"/>
          <w:sz w:val="24"/>
          <w:szCs w:val="24"/>
        </w:rPr>
      </w:pPr>
      <w:r>
        <w:rPr>
          <w:rFonts w:hint="eastAsia" w:hAnsi="宋体" w:cs="宋体"/>
          <w:sz w:val="24"/>
          <w:szCs w:val="24"/>
        </w:rPr>
        <w:t>日</w:t>
      </w:r>
      <w:r>
        <w:rPr>
          <w:rFonts w:hAnsi="宋体"/>
          <w:sz w:val="24"/>
          <w:szCs w:val="24"/>
        </w:rPr>
        <w:t xml:space="preserve">  </w:t>
      </w:r>
      <w:r>
        <w:rPr>
          <w:rFonts w:hint="eastAsia" w:hAnsi="宋体" w:cs="宋体"/>
          <w:sz w:val="24"/>
          <w:szCs w:val="24"/>
        </w:rPr>
        <w:t>期</w:t>
      </w:r>
      <w:r>
        <w:rPr>
          <w:rFonts w:hAnsi="宋体"/>
          <w:sz w:val="24"/>
          <w:szCs w:val="24"/>
        </w:rPr>
        <w:t xml:space="preserve">: </w:t>
      </w:r>
      <w:r>
        <w:rPr>
          <w:rFonts w:hAnsi="宋体"/>
          <w:sz w:val="24"/>
          <w:szCs w:val="24"/>
          <w:u w:val="single"/>
        </w:rPr>
        <w:t xml:space="preserve">                          </w:t>
      </w:r>
    </w:p>
    <w:p>
      <w:pPr>
        <w:spacing w:line="440" w:lineRule="exact"/>
        <w:jc w:val="center"/>
        <w:textAlignment w:val="baseline"/>
        <w:rPr>
          <w:rFonts w:hAnsi="宋体"/>
          <w:b/>
          <w:bCs/>
          <w:sz w:val="24"/>
          <w:szCs w:val="24"/>
        </w:rPr>
      </w:pPr>
    </w:p>
    <w:p>
      <w:pPr>
        <w:spacing w:line="440" w:lineRule="exact"/>
        <w:jc w:val="center"/>
        <w:textAlignment w:val="baseline"/>
        <w:rPr>
          <w:rFonts w:hAnsi="宋体"/>
          <w:b/>
          <w:bCs/>
          <w:sz w:val="24"/>
          <w:szCs w:val="24"/>
        </w:rPr>
      </w:pPr>
    </w:p>
    <w:p>
      <w:pPr>
        <w:spacing w:line="440" w:lineRule="exact"/>
        <w:jc w:val="center"/>
        <w:textAlignment w:val="baseline"/>
        <w:rPr>
          <w:rFonts w:hAnsi="宋体"/>
          <w:b/>
          <w:bCs/>
          <w:sz w:val="36"/>
          <w:szCs w:val="36"/>
        </w:rPr>
      </w:pPr>
    </w:p>
    <w:p>
      <w:pPr>
        <w:spacing w:line="440" w:lineRule="exact"/>
        <w:jc w:val="center"/>
        <w:textAlignment w:val="baseline"/>
        <w:rPr>
          <w:rFonts w:hAnsi="宋体"/>
          <w:b/>
          <w:bCs/>
          <w:sz w:val="36"/>
          <w:szCs w:val="36"/>
        </w:rPr>
      </w:pPr>
    </w:p>
    <w:p>
      <w:pPr>
        <w:spacing w:line="440" w:lineRule="exact"/>
        <w:jc w:val="center"/>
        <w:textAlignment w:val="baseline"/>
        <w:rPr>
          <w:rFonts w:hAnsi="宋体"/>
          <w:b/>
          <w:bCs/>
          <w:sz w:val="36"/>
          <w:szCs w:val="36"/>
        </w:rPr>
      </w:pPr>
    </w:p>
    <w:p>
      <w:pPr>
        <w:spacing w:line="440" w:lineRule="exact"/>
        <w:jc w:val="center"/>
        <w:textAlignment w:val="baseline"/>
        <w:rPr>
          <w:rFonts w:hAnsi="宋体"/>
          <w:b/>
          <w:bCs/>
          <w:sz w:val="36"/>
          <w:szCs w:val="36"/>
        </w:rPr>
      </w:pPr>
    </w:p>
    <w:p>
      <w:pPr>
        <w:spacing w:line="440" w:lineRule="exact"/>
        <w:jc w:val="center"/>
        <w:textAlignment w:val="baseline"/>
        <w:rPr>
          <w:rFonts w:hAnsi="宋体"/>
          <w:b/>
          <w:bCs/>
          <w:sz w:val="36"/>
          <w:szCs w:val="36"/>
        </w:rPr>
      </w:pPr>
    </w:p>
    <w:p>
      <w:pPr>
        <w:spacing w:line="440" w:lineRule="exact"/>
        <w:jc w:val="center"/>
        <w:textAlignment w:val="baseline"/>
        <w:rPr>
          <w:rFonts w:hAnsi="宋体"/>
          <w:b/>
          <w:bCs/>
          <w:sz w:val="36"/>
          <w:szCs w:val="36"/>
        </w:rPr>
      </w:pPr>
    </w:p>
    <w:p>
      <w:pPr>
        <w:pStyle w:val="13"/>
        <w:jc w:val="left"/>
        <w:rPr>
          <w:rFonts w:cs="Times New Roman"/>
        </w:rPr>
      </w:pPr>
      <w:bookmarkStart w:id="12" w:name="_Toc10022086"/>
      <w:bookmarkStart w:id="13" w:name="_Toc312099393"/>
      <w:r>
        <w:rPr>
          <w:rFonts w:hint="eastAsia"/>
        </w:rPr>
        <w:t>附件</w:t>
      </w:r>
      <w:r>
        <w:t xml:space="preserve">2 </w:t>
      </w:r>
      <w:r>
        <w:rPr>
          <w:rFonts w:hint="eastAsia"/>
        </w:rPr>
        <w:t>法定代表人授权书</w:t>
      </w:r>
      <w:bookmarkEnd w:id="12"/>
      <w:bookmarkEnd w:id="13"/>
    </w:p>
    <w:p>
      <w:pPr>
        <w:spacing w:line="440" w:lineRule="exact"/>
        <w:rPr>
          <w:rFonts w:hAnsi="宋体"/>
          <w:sz w:val="24"/>
          <w:szCs w:val="24"/>
        </w:rPr>
      </w:pPr>
      <w:r>
        <w:rPr>
          <w:rFonts w:hAnsi="宋体"/>
          <w:sz w:val="24"/>
          <w:szCs w:val="24"/>
        </w:rPr>
        <w:t xml:space="preserve">    </w:t>
      </w:r>
      <w:r>
        <w:rPr>
          <w:rFonts w:hint="eastAsia" w:hAnsi="宋体" w:cs="宋体"/>
          <w:sz w:val="24"/>
          <w:szCs w:val="24"/>
        </w:rPr>
        <w:t>本授权书声明</w:t>
      </w:r>
      <w:r>
        <w:rPr>
          <w:rFonts w:hAnsi="宋体"/>
          <w:sz w:val="24"/>
          <w:szCs w:val="24"/>
        </w:rPr>
        <w:t>:</w:t>
      </w:r>
      <w:r>
        <w:rPr>
          <w:rFonts w:hint="eastAsia" w:hAnsi="宋体" w:cs="宋体"/>
          <w:sz w:val="24"/>
          <w:szCs w:val="24"/>
        </w:rPr>
        <w:t>注册于</w:t>
      </w:r>
      <w:r>
        <w:rPr>
          <w:rFonts w:hAnsi="宋体"/>
          <w:sz w:val="24"/>
          <w:szCs w:val="24"/>
          <w:u w:val="single"/>
        </w:rPr>
        <w:t xml:space="preserve">                              (</w:t>
      </w:r>
      <w:r>
        <w:rPr>
          <w:rFonts w:hint="eastAsia" w:hAnsi="宋体" w:cs="宋体"/>
          <w:sz w:val="24"/>
          <w:szCs w:val="24"/>
          <w:u w:val="single"/>
        </w:rPr>
        <w:t>供应商全称</w:t>
      </w:r>
      <w:r>
        <w:rPr>
          <w:rFonts w:hAnsi="宋体"/>
          <w:sz w:val="24"/>
          <w:szCs w:val="24"/>
          <w:u w:val="single"/>
        </w:rPr>
        <w:t xml:space="preserve">) </w:t>
      </w:r>
      <w:r>
        <w:rPr>
          <w:rFonts w:hint="eastAsia" w:hAnsi="宋体" w:cs="宋体"/>
          <w:sz w:val="24"/>
          <w:szCs w:val="24"/>
        </w:rPr>
        <w:t>的法定代表人</w:t>
      </w:r>
      <w:r>
        <w:rPr>
          <w:rFonts w:hAnsi="宋体"/>
          <w:sz w:val="24"/>
          <w:szCs w:val="24"/>
          <w:u w:val="single"/>
        </w:rPr>
        <w:t xml:space="preserve">         (</w:t>
      </w:r>
      <w:r>
        <w:rPr>
          <w:rFonts w:hint="eastAsia" w:hAnsi="宋体" w:cs="宋体"/>
          <w:sz w:val="24"/>
          <w:szCs w:val="24"/>
          <w:u w:val="single"/>
        </w:rPr>
        <w:t>姓名</w:t>
      </w:r>
      <w:r>
        <w:rPr>
          <w:rFonts w:hAnsi="宋体"/>
          <w:sz w:val="24"/>
          <w:szCs w:val="24"/>
          <w:u w:val="single"/>
        </w:rPr>
        <w:t>)</w:t>
      </w:r>
      <w:r>
        <w:rPr>
          <w:rFonts w:hint="eastAsia" w:hAnsi="宋体" w:cs="宋体"/>
          <w:sz w:val="24"/>
          <w:szCs w:val="24"/>
        </w:rPr>
        <w:t>代表本公司授权</w:t>
      </w:r>
      <w:r>
        <w:rPr>
          <w:rFonts w:hint="eastAsia" w:hAnsi="宋体" w:cs="宋体"/>
          <w:sz w:val="24"/>
          <w:szCs w:val="24"/>
          <w:u w:val="single"/>
        </w:rPr>
        <w:t>　　　　　　　　　</w:t>
      </w:r>
      <w:r>
        <w:rPr>
          <w:rFonts w:hAnsi="宋体"/>
          <w:sz w:val="24"/>
          <w:szCs w:val="24"/>
        </w:rPr>
        <w:t xml:space="preserve"> (</w:t>
      </w:r>
      <w:r>
        <w:rPr>
          <w:rFonts w:hint="eastAsia" w:hAnsi="宋体" w:cs="宋体"/>
          <w:sz w:val="24"/>
          <w:szCs w:val="24"/>
        </w:rPr>
        <w:t>被授权人的姓名、职务</w:t>
      </w:r>
      <w:r>
        <w:rPr>
          <w:rFonts w:hAnsi="宋体"/>
          <w:sz w:val="24"/>
          <w:szCs w:val="24"/>
        </w:rPr>
        <w:t>)</w:t>
      </w:r>
      <w:r>
        <w:rPr>
          <w:rFonts w:hint="eastAsia" w:hAnsi="宋体" w:cs="宋体"/>
          <w:sz w:val="24"/>
          <w:szCs w:val="24"/>
        </w:rPr>
        <w:t>为本公司的合法代理人。就有关</w:t>
      </w:r>
      <w:r>
        <w:rPr>
          <w:rFonts w:hint="eastAsia" w:hAnsi="宋体" w:cs="宋体"/>
          <w:sz w:val="24"/>
          <w:szCs w:val="24"/>
          <w:u w:val="single"/>
        </w:rPr>
        <w:t>此</w:t>
      </w:r>
      <w:r>
        <w:rPr>
          <w:rFonts w:hint="eastAsia" w:hAnsi="宋体" w:cs="宋体"/>
          <w:sz w:val="24"/>
          <w:szCs w:val="24"/>
        </w:rPr>
        <w:t>次项目的采购、谈判、签约、履约的所有事宜，以本单位名义处理一切与之有关的事务。</w:t>
      </w:r>
    </w:p>
    <w:p>
      <w:pPr>
        <w:spacing w:line="440" w:lineRule="exact"/>
        <w:rPr>
          <w:rFonts w:hAnsi="宋体"/>
          <w:sz w:val="24"/>
          <w:szCs w:val="24"/>
        </w:rPr>
      </w:pPr>
    </w:p>
    <w:p>
      <w:pPr>
        <w:spacing w:line="440" w:lineRule="exact"/>
        <w:ind w:left="439" w:leftChars="209"/>
        <w:rPr>
          <w:rFonts w:hAnsi="宋体"/>
          <w:sz w:val="24"/>
          <w:szCs w:val="24"/>
        </w:rPr>
      </w:pPr>
      <w:r>
        <w:rPr>
          <w:rFonts w:hint="eastAsia" w:hAnsi="宋体" w:cs="宋体"/>
          <w:sz w:val="24"/>
          <w:szCs w:val="24"/>
        </w:rPr>
        <w:t>本授权书于</w:t>
      </w:r>
      <w:r>
        <w:rPr>
          <w:rFonts w:hint="eastAsia" w:hAnsi="宋体" w:cs="宋体"/>
          <w:sz w:val="24"/>
          <w:szCs w:val="24"/>
          <w:u w:val="single"/>
        </w:rPr>
        <w:t>　　　　</w:t>
      </w:r>
      <w:r>
        <w:rPr>
          <w:rFonts w:hint="eastAsia" w:hAnsi="宋体" w:cs="宋体"/>
          <w:sz w:val="24"/>
          <w:szCs w:val="24"/>
        </w:rPr>
        <w:t>年</w:t>
      </w:r>
      <w:r>
        <w:rPr>
          <w:rFonts w:hint="eastAsia" w:hAnsi="宋体" w:cs="宋体"/>
          <w:sz w:val="24"/>
          <w:szCs w:val="24"/>
          <w:u w:val="single"/>
        </w:rPr>
        <w:t>　　　</w:t>
      </w:r>
      <w:r>
        <w:rPr>
          <w:rFonts w:hAnsi="宋体"/>
          <w:sz w:val="24"/>
          <w:szCs w:val="24"/>
          <w:u w:val="single"/>
        </w:rPr>
        <w:t xml:space="preserve"> </w:t>
      </w:r>
      <w:r>
        <w:rPr>
          <w:rFonts w:hint="eastAsia" w:hAnsi="宋体" w:cs="宋体"/>
          <w:sz w:val="24"/>
          <w:szCs w:val="24"/>
        </w:rPr>
        <w:t>月</w:t>
      </w:r>
      <w:r>
        <w:rPr>
          <w:rFonts w:hint="eastAsia" w:hAnsi="宋体" w:cs="宋体"/>
          <w:sz w:val="24"/>
          <w:szCs w:val="24"/>
          <w:u w:val="single"/>
        </w:rPr>
        <w:t>　　　　</w:t>
      </w:r>
      <w:r>
        <w:rPr>
          <w:rFonts w:hint="eastAsia" w:hAnsi="宋体" w:cs="宋体"/>
          <w:sz w:val="24"/>
          <w:szCs w:val="24"/>
        </w:rPr>
        <w:t>日签字生效，特此声明。</w:t>
      </w:r>
    </w:p>
    <w:p>
      <w:pPr>
        <w:spacing w:line="440" w:lineRule="exact"/>
        <w:ind w:left="439" w:leftChars="209"/>
        <w:rPr>
          <w:rFonts w:hAnsi="宋体"/>
          <w:sz w:val="24"/>
          <w:szCs w:val="24"/>
        </w:rPr>
      </w:pPr>
    </w:p>
    <w:p>
      <w:pPr>
        <w:spacing w:line="440" w:lineRule="exact"/>
        <w:ind w:left="439" w:leftChars="209"/>
        <w:rPr>
          <w:rFonts w:hAnsi="宋体"/>
          <w:sz w:val="24"/>
          <w:szCs w:val="24"/>
        </w:rPr>
      </w:pPr>
      <w:r>
        <w:rPr>
          <w:rFonts w:hint="eastAsia" w:hAnsi="宋体" w:cs="宋体"/>
          <w:sz w:val="24"/>
          <w:szCs w:val="24"/>
        </w:rPr>
        <w:t>法定代表人签字</w:t>
      </w:r>
      <w:r>
        <w:rPr>
          <w:rFonts w:hAnsi="宋体"/>
          <w:sz w:val="24"/>
          <w:szCs w:val="24"/>
        </w:rPr>
        <w:t>(</w:t>
      </w:r>
      <w:r>
        <w:rPr>
          <w:rFonts w:hint="eastAsia" w:hAnsi="宋体" w:cs="宋体"/>
          <w:sz w:val="24"/>
          <w:szCs w:val="24"/>
        </w:rPr>
        <w:t>或盖章</w:t>
      </w:r>
      <w:r>
        <w:rPr>
          <w:rFonts w:hAnsi="宋体"/>
          <w:sz w:val="24"/>
          <w:szCs w:val="24"/>
        </w:rPr>
        <w:t>)</w:t>
      </w:r>
      <w:r>
        <w:rPr>
          <w:rFonts w:hint="eastAsia" w:hAnsi="宋体" w:cs="宋体"/>
          <w:sz w:val="24"/>
          <w:szCs w:val="24"/>
        </w:rPr>
        <w:t>：</w:t>
      </w:r>
    </w:p>
    <w:p>
      <w:pPr>
        <w:spacing w:line="440" w:lineRule="exact"/>
        <w:ind w:left="439" w:leftChars="209"/>
        <w:rPr>
          <w:rFonts w:hAnsi="宋体"/>
          <w:sz w:val="24"/>
          <w:szCs w:val="24"/>
        </w:rPr>
      </w:pPr>
    </w:p>
    <w:p>
      <w:pPr>
        <w:spacing w:line="440" w:lineRule="exact"/>
        <w:ind w:left="439" w:leftChars="209"/>
        <w:rPr>
          <w:rFonts w:hAnsi="宋体"/>
          <w:sz w:val="24"/>
          <w:szCs w:val="24"/>
        </w:rPr>
      </w:pPr>
      <w:r>
        <w:rPr>
          <w:rFonts w:hint="eastAsia" w:hAnsi="宋体" w:cs="宋体"/>
          <w:sz w:val="24"/>
          <w:szCs w:val="24"/>
        </w:rPr>
        <w:t>被授权人签字</w:t>
      </w:r>
      <w:r>
        <w:rPr>
          <w:rFonts w:hAnsi="宋体"/>
          <w:sz w:val="24"/>
          <w:szCs w:val="24"/>
        </w:rPr>
        <w:t>(</w:t>
      </w:r>
      <w:r>
        <w:rPr>
          <w:rFonts w:hint="eastAsia" w:hAnsi="宋体" w:cs="宋体"/>
          <w:sz w:val="24"/>
          <w:szCs w:val="24"/>
        </w:rPr>
        <w:t>或盖章</w:t>
      </w:r>
      <w:r>
        <w:rPr>
          <w:rFonts w:hAnsi="宋体"/>
          <w:sz w:val="24"/>
          <w:szCs w:val="24"/>
        </w:rPr>
        <w:t>)</w:t>
      </w:r>
      <w:r>
        <w:rPr>
          <w:rFonts w:hint="eastAsia" w:hAnsi="宋体" w:cs="宋体"/>
          <w:sz w:val="24"/>
          <w:szCs w:val="24"/>
        </w:rPr>
        <w:t>：</w:t>
      </w:r>
    </w:p>
    <w:p>
      <w:pPr>
        <w:spacing w:line="440" w:lineRule="exact"/>
        <w:ind w:left="439" w:leftChars="209"/>
        <w:rPr>
          <w:rFonts w:hAnsi="宋体"/>
          <w:sz w:val="24"/>
          <w:szCs w:val="24"/>
        </w:rPr>
      </w:pPr>
    </w:p>
    <w:p>
      <w:pPr>
        <w:spacing w:line="440" w:lineRule="exact"/>
        <w:ind w:left="439" w:leftChars="209"/>
        <w:rPr>
          <w:rFonts w:hAnsi="宋体"/>
          <w:sz w:val="24"/>
          <w:szCs w:val="24"/>
        </w:rPr>
      </w:pPr>
      <w:r>
        <w:rPr>
          <w:rFonts w:hint="eastAsia" w:hAnsi="宋体" w:cs="宋体"/>
          <w:sz w:val="24"/>
          <w:szCs w:val="24"/>
        </w:rPr>
        <w:t>被授权人职务：</w:t>
      </w:r>
    </w:p>
    <w:p>
      <w:pPr>
        <w:spacing w:line="440" w:lineRule="exact"/>
        <w:ind w:left="439" w:leftChars="209"/>
        <w:rPr>
          <w:rFonts w:hAnsi="宋体"/>
          <w:sz w:val="24"/>
          <w:szCs w:val="24"/>
        </w:rPr>
      </w:pPr>
    </w:p>
    <w:p>
      <w:pPr>
        <w:spacing w:line="440" w:lineRule="exact"/>
        <w:ind w:left="439" w:leftChars="209"/>
        <w:rPr>
          <w:rFonts w:hAnsi="宋体"/>
          <w:sz w:val="24"/>
          <w:szCs w:val="24"/>
        </w:rPr>
      </w:pPr>
      <w:r>
        <w:rPr>
          <w:rFonts w:hint="eastAsia" w:hAnsi="宋体" w:cs="宋体"/>
          <w:sz w:val="24"/>
          <w:szCs w:val="24"/>
        </w:rPr>
        <w:t>供应商名称</w:t>
      </w:r>
      <w:r>
        <w:rPr>
          <w:rFonts w:hAnsi="宋体"/>
          <w:sz w:val="24"/>
          <w:szCs w:val="24"/>
        </w:rPr>
        <w:t xml:space="preserve"> (</w:t>
      </w:r>
      <w:r>
        <w:rPr>
          <w:rFonts w:hint="eastAsia" w:hAnsi="宋体" w:cs="宋体"/>
          <w:sz w:val="24"/>
          <w:szCs w:val="24"/>
        </w:rPr>
        <w:t>加盖公章</w:t>
      </w:r>
      <w:r>
        <w:rPr>
          <w:rFonts w:hAnsi="宋体"/>
          <w:sz w:val="24"/>
          <w:szCs w:val="24"/>
        </w:rPr>
        <w:t>)</w:t>
      </w:r>
      <w:r>
        <w:rPr>
          <w:rFonts w:hint="eastAsia" w:hAnsi="宋体" w:cs="宋体"/>
          <w:sz w:val="24"/>
          <w:szCs w:val="24"/>
        </w:rPr>
        <w:t>：</w:t>
      </w:r>
    </w:p>
    <w:p>
      <w:pPr>
        <w:spacing w:line="440" w:lineRule="exact"/>
        <w:ind w:left="439" w:leftChars="209"/>
        <w:rPr>
          <w:rFonts w:hAnsi="宋体"/>
          <w:sz w:val="24"/>
          <w:szCs w:val="24"/>
        </w:rPr>
      </w:pPr>
    </w:p>
    <w:p>
      <w:pPr>
        <w:spacing w:line="440" w:lineRule="exact"/>
        <w:ind w:left="439" w:leftChars="209"/>
        <w:rPr>
          <w:rFonts w:hAnsi="宋体"/>
          <w:sz w:val="24"/>
          <w:szCs w:val="24"/>
        </w:rPr>
      </w:pPr>
      <w:r>
        <w:rPr>
          <w:rFonts w:hint="eastAsia" w:hAnsi="宋体" w:cs="宋体"/>
          <w:sz w:val="24"/>
          <w:szCs w:val="24"/>
        </w:rPr>
        <w:t>单位电话：</w:t>
      </w:r>
    </w:p>
    <w:p>
      <w:pPr>
        <w:spacing w:line="440" w:lineRule="exact"/>
        <w:ind w:left="439" w:leftChars="209"/>
        <w:rPr>
          <w:rFonts w:hAnsi="宋体"/>
          <w:sz w:val="24"/>
          <w:szCs w:val="24"/>
        </w:rPr>
      </w:pPr>
    </w:p>
    <w:p>
      <w:pPr>
        <w:spacing w:line="440" w:lineRule="exact"/>
        <w:ind w:left="439" w:leftChars="209"/>
        <w:rPr>
          <w:rFonts w:hAnsi="宋体"/>
          <w:sz w:val="24"/>
          <w:szCs w:val="24"/>
        </w:rPr>
      </w:pPr>
      <w:r>
        <w:rPr>
          <w:rFonts w:hint="eastAsia" w:hAnsi="宋体" w:cs="宋体"/>
          <w:sz w:val="24"/>
          <w:szCs w:val="24"/>
        </w:rPr>
        <w:t>地址：</w:t>
      </w:r>
    </w:p>
    <w:p>
      <w:pPr>
        <w:spacing w:line="440" w:lineRule="exact"/>
        <w:ind w:left="439" w:leftChars="209"/>
        <w:rPr>
          <w:rFonts w:hAnsi="宋体"/>
          <w:sz w:val="24"/>
          <w:szCs w:val="24"/>
        </w:rPr>
      </w:pPr>
    </w:p>
    <w:p>
      <w:pPr>
        <w:spacing w:line="440" w:lineRule="exact"/>
        <w:ind w:left="439" w:leftChars="209"/>
        <w:rPr>
          <w:rFonts w:hAnsi="宋体"/>
          <w:sz w:val="24"/>
          <w:szCs w:val="24"/>
        </w:rPr>
      </w:pPr>
      <w:r>
        <w:rPr>
          <w:rFonts w:hint="eastAsia" w:hAnsi="宋体" w:cs="宋体"/>
          <w:sz w:val="24"/>
          <w:szCs w:val="24"/>
        </w:rPr>
        <w:t>签发日期：</w:t>
      </w:r>
      <w:r>
        <w:rPr>
          <w:rFonts w:hint="eastAsia" w:hAnsi="宋体" w:cs="宋体"/>
          <w:sz w:val="24"/>
          <w:szCs w:val="24"/>
          <w:u w:val="single"/>
        </w:rPr>
        <w:t>　　　　</w:t>
      </w:r>
      <w:r>
        <w:rPr>
          <w:rFonts w:hint="eastAsia" w:hAnsi="宋体" w:cs="宋体"/>
          <w:sz w:val="24"/>
          <w:szCs w:val="24"/>
        </w:rPr>
        <w:t>年</w:t>
      </w:r>
      <w:r>
        <w:rPr>
          <w:rFonts w:hint="eastAsia" w:hAnsi="宋体" w:cs="宋体"/>
          <w:sz w:val="24"/>
          <w:szCs w:val="24"/>
          <w:u w:val="single"/>
        </w:rPr>
        <w:t>　　　　</w:t>
      </w:r>
      <w:r>
        <w:rPr>
          <w:rFonts w:hint="eastAsia" w:hAnsi="宋体" w:cs="宋体"/>
          <w:sz w:val="24"/>
          <w:szCs w:val="24"/>
        </w:rPr>
        <w:t>月</w:t>
      </w:r>
      <w:r>
        <w:rPr>
          <w:rFonts w:hint="eastAsia" w:hAnsi="宋体" w:cs="宋体"/>
          <w:sz w:val="24"/>
          <w:szCs w:val="24"/>
          <w:u w:val="single"/>
        </w:rPr>
        <w:t>　　　　</w:t>
      </w:r>
      <w:r>
        <w:rPr>
          <w:rFonts w:hint="eastAsia" w:hAnsi="宋体" w:cs="宋体"/>
          <w:sz w:val="24"/>
          <w:szCs w:val="24"/>
        </w:rPr>
        <w:t>日</w:t>
      </w:r>
    </w:p>
    <w:p>
      <w:pPr>
        <w:spacing w:after="120" w:afterLines="50" w:line="360" w:lineRule="auto"/>
        <w:ind w:firstLine="480" w:firstLineChars="200"/>
        <w:rPr>
          <w:rFonts w:ascii="华文细黑" w:hAnsi="华文细黑" w:eastAsia="华文细黑"/>
          <w:color w:val="000000"/>
          <w:sz w:val="24"/>
          <w:szCs w:val="24"/>
        </w:rPr>
      </w:pPr>
      <w:r>
        <w:rPr>
          <w:rFonts w:hAnsi="宋体"/>
          <w:color w:val="000000"/>
          <w:sz w:val="24"/>
          <w:szCs w:val="24"/>
        </w:rPr>
        <w:br w:type="page"/>
      </w:r>
    </w:p>
    <w:p>
      <w:pPr>
        <w:pStyle w:val="13"/>
        <w:jc w:val="left"/>
        <w:rPr>
          <w:rFonts w:cs="Times New Roman"/>
        </w:rPr>
      </w:pPr>
      <w:bookmarkStart w:id="14" w:name="_Toc312099394"/>
      <w:bookmarkStart w:id="15" w:name="_Toc143067480"/>
      <w:bookmarkStart w:id="16" w:name="_Toc10022087"/>
      <w:r>
        <w:rPr>
          <w:rFonts w:hint="eastAsia"/>
        </w:rPr>
        <w:t>附件</w:t>
      </w:r>
      <w:r>
        <w:t xml:space="preserve">3 </w:t>
      </w:r>
      <w:r>
        <w:rPr>
          <w:rFonts w:hint="eastAsia"/>
        </w:rPr>
        <w:t>报</w:t>
      </w:r>
      <w:r>
        <w:t xml:space="preserve">  </w:t>
      </w:r>
      <w:r>
        <w:rPr>
          <w:rFonts w:hint="eastAsia"/>
        </w:rPr>
        <w:t>价</w:t>
      </w:r>
      <w:r>
        <w:t xml:space="preserve">  </w:t>
      </w:r>
      <w:r>
        <w:rPr>
          <w:rFonts w:hint="eastAsia"/>
        </w:rPr>
        <w:t>表</w:t>
      </w:r>
      <w:bookmarkEnd w:id="14"/>
      <w:bookmarkEnd w:id="15"/>
      <w:bookmarkEnd w:id="16"/>
    </w:p>
    <w:p>
      <w:pPr>
        <w:autoSpaceDE w:val="0"/>
        <w:autoSpaceDN w:val="0"/>
        <w:adjustRightInd w:val="0"/>
        <w:spacing w:line="360" w:lineRule="auto"/>
        <w:jc w:val="center"/>
        <w:rPr>
          <w:rFonts w:hAnsi="宋体"/>
          <w:sz w:val="36"/>
          <w:szCs w:val="36"/>
          <w:lang w:val="zh-CN"/>
        </w:rPr>
      </w:pPr>
    </w:p>
    <w:p>
      <w:pPr>
        <w:autoSpaceDE w:val="0"/>
        <w:autoSpaceDN w:val="0"/>
        <w:adjustRightInd w:val="0"/>
        <w:spacing w:line="360" w:lineRule="auto"/>
        <w:rPr>
          <w:rFonts w:hAnsi="宋体"/>
          <w:sz w:val="24"/>
          <w:szCs w:val="24"/>
        </w:rPr>
      </w:pPr>
      <w:r>
        <w:rPr>
          <w:rFonts w:hint="eastAsia" w:hAnsi="宋体" w:cs="宋体"/>
          <w:sz w:val="24"/>
          <w:szCs w:val="24"/>
          <w:lang w:val="zh-CN"/>
        </w:rPr>
        <w:t>项目名称：</w:t>
      </w:r>
      <w:r>
        <w:rPr>
          <w:rFonts w:hint="eastAsia" w:asciiTheme="minorEastAsia" w:hAnsiTheme="minorEastAsia" w:eastAsiaTheme="minorEastAsia"/>
          <w:sz w:val="24"/>
          <w:szCs w:val="24"/>
          <w:highlight w:val="yellow"/>
        </w:rPr>
        <w:t>辽宁对外经贸学院VPN（虚拟专用网络）</w:t>
      </w:r>
      <w:r>
        <w:rPr>
          <w:rFonts w:asciiTheme="minorEastAsia" w:hAnsiTheme="minorEastAsia" w:eastAsiaTheme="minorEastAsia"/>
          <w:sz w:val="24"/>
          <w:szCs w:val="24"/>
          <w:highlight w:val="yellow"/>
        </w:rPr>
        <w:t>建设</w:t>
      </w:r>
      <w:r>
        <w:rPr>
          <w:rFonts w:hint="eastAsia" w:asciiTheme="minorEastAsia" w:hAnsiTheme="minorEastAsia" w:eastAsiaTheme="minorEastAsia"/>
          <w:sz w:val="24"/>
          <w:szCs w:val="24"/>
          <w:highlight w:val="yellow"/>
        </w:rPr>
        <w:t>项目</w:t>
      </w:r>
    </w:p>
    <w:p>
      <w:pPr>
        <w:autoSpaceDE w:val="0"/>
        <w:autoSpaceDN w:val="0"/>
        <w:adjustRightInd w:val="0"/>
        <w:spacing w:line="360" w:lineRule="auto"/>
        <w:ind w:firstLine="7440" w:firstLineChars="3100"/>
        <w:rPr>
          <w:rFonts w:hAnsi="宋体"/>
          <w:sz w:val="24"/>
          <w:szCs w:val="24"/>
        </w:rPr>
      </w:pPr>
      <w:r>
        <w:rPr>
          <w:rFonts w:hint="eastAsia" w:hAnsi="宋体" w:cs="宋体"/>
          <w:sz w:val="24"/>
          <w:szCs w:val="24"/>
        </w:rPr>
        <w:t>单位：元</w:t>
      </w:r>
    </w:p>
    <w:tbl>
      <w:tblPr>
        <w:tblStyle w:val="18"/>
        <w:tblW w:w="7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811"/>
        <w:gridCol w:w="877"/>
        <w:gridCol w:w="691"/>
        <w:gridCol w:w="1232"/>
        <w:gridCol w:w="1344"/>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616" w:type="dxa"/>
            <w:vAlign w:val="center"/>
          </w:tcPr>
          <w:p>
            <w:pPr>
              <w:autoSpaceDE w:val="0"/>
              <w:autoSpaceDN w:val="0"/>
              <w:adjustRightInd w:val="0"/>
              <w:spacing w:line="360" w:lineRule="auto"/>
              <w:jc w:val="center"/>
              <w:rPr>
                <w:rFonts w:hAnsi="宋体"/>
                <w:b/>
                <w:bCs/>
                <w:lang w:val="zh-CN"/>
              </w:rPr>
            </w:pPr>
            <w:r>
              <w:rPr>
                <w:rFonts w:hint="eastAsia" w:hAnsi="宋体" w:cs="宋体"/>
                <w:b/>
                <w:bCs/>
                <w:lang w:val="zh-CN"/>
              </w:rPr>
              <w:t>序号</w:t>
            </w:r>
          </w:p>
        </w:tc>
        <w:tc>
          <w:tcPr>
            <w:tcW w:w="1811" w:type="dxa"/>
            <w:vAlign w:val="center"/>
          </w:tcPr>
          <w:p>
            <w:pPr>
              <w:autoSpaceDE w:val="0"/>
              <w:autoSpaceDN w:val="0"/>
              <w:adjustRightInd w:val="0"/>
              <w:spacing w:line="360" w:lineRule="auto"/>
              <w:jc w:val="center"/>
              <w:rPr>
                <w:rFonts w:hAnsi="宋体"/>
                <w:b/>
                <w:bCs/>
                <w:lang w:val="zh-CN"/>
              </w:rPr>
            </w:pPr>
            <w:r>
              <w:rPr>
                <w:rFonts w:hint="eastAsia" w:hAnsi="宋体" w:cs="宋体"/>
                <w:b/>
                <w:bCs/>
                <w:lang w:val="zh-CN"/>
              </w:rPr>
              <w:t>项目名称</w:t>
            </w:r>
          </w:p>
        </w:tc>
        <w:tc>
          <w:tcPr>
            <w:tcW w:w="877" w:type="dxa"/>
            <w:vAlign w:val="center"/>
          </w:tcPr>
          <w:p>
            <w:pPr>
              <w:autoSpaceDE w:val="0"/>
              <w:autoSpaceDN w:val="0"/>
              <w:adjustRightInd w:val="0"/>
              <w:spacing w:line="360" w:lineRule="auto"/>
              <w:ind w:firstLine="105" w:firstLineChars="50"/>
              <w:jc w:val="center"/>
              <w:rPr>
                <w:rFonts w:hAnsi="宋体"/>
                <w:b/>
                <w:bCs/>
                <w:lang w:val="zh-CN"/>
              </w:rPr>
            </w:pPr>
            <w:r>
              <w:rPr>
                <w:rFonts w:hint="eastAsia" w:hAnsi="宋体" w:cs="宋体"/>
                <w:b/>
                <w:bCs/>
                <w:lang w:val="zh-CN"/>
              </w:rPr>
              <w:t>数量</w:t>
            </w:r>
          </w:p>
        </w:tc>
        <w:tc>
          <w:tcPr>
            <w:tcW w:w="691" w:type="dxa"/>
            <w:vAlign w:val="center"/>
          </w:tcPr>
          <w:p>
            <w:pPr>
              <w:autoSpaceDE w:val="0"/>
              <w:autoSpaceDN w:val="0"/>
              <w:adjustRightInd w:val="0"/>
              <w:spacing w:line="360" w:lineRule="auto"/>
              <w:ind w:firstLine="105" w:firstLineChars="50"/>
              <w:jc w:val="center"/>
              <w:rPr>
                <w:rFonts w:hAnsi="宋体"/>
                <w:b/>
                <w:bCs/>
                <w:lang w:val="zh-CN"/>
              </w:rPr>
            </w:pPr>
            <w:r>
              <w:rPr>
                <w:rFonts w:hint="eastAsia" w:hAnsi="宋体" w:cs="宋体"/>
                <w:b/>
                <w:bCs/>
                <w:lang w:val="zh-CN"/>
              </w:rPr>
              <w:t>单位</w:t>
            </w:r>
          </w:p>
        </w:tc>
        <w:tc>
          <w:tcPr>
            <w:tcW w:w="1232" w:type="dxa"/>
            <w:vAlign w:val="center"/>
          </w:tcPr>
          <w:p>
            <w:pPr>
              <w:autoSpaceDE w:val="0"/>
              <w:autoSpaceDN w:val="0"/>
              <w:adjustRightInd w:val="0"/>
              <w:spacing w:line="360" w:lineRule="auto"/>
              <w:ind w:firstLine="105" w:firstLineChars="50"/>
              <w:jc w:val="center"/>
              <w:rPr>
                <w:rFonts w:hAnsi="宋体"/>
                <w:b/>
                <w:bCs/>
                <w:lang w:val="zh-CN"/>
              </w:rPr>
            </w:pPr>
            <w:r>
              <w:rPr>
                <w:rFonts w:hint="eastAsia" w:hAnsi="宋体" w:cs="宋体"/>
                <w:b/>
                <w:bCs/>
                <w:lang w:val="zh-CN"/>
              </w:rPr>
              <w:t>单价</w:t>
            </w:r>
          </w:p>
        </w:tc>
        <w:tc>
          <w:tcPr>
            <w:tcW w:w="1344" w:type="dxa"/>
            <w:vAlign w:val="center"/>
          </w:tcPr>
          <w:p>
            <w:pPr>
              <w:autoSpaceDE w:val="0"/>
              <w:autoSpaceDN w:val="0"/>
              <w:adjustRightInd w:val="0"/>
              <w:spacing w:line="360" w:lineRule="auto"/>
              <w:jc w:val="center"/>
              <w:rPr>
                <w:rFonts w:hAnsi="宋体"/>
                <w:b/>
                <w:bCs/>
                <w:lang w:val="zh-CN"/>
              </w:rPr>
            </w:pPr>
            <w:r>
              <w:rPr>
                <w:rFonts w:hint="eastAsia" w:hAnsi="宋体" w:cs="宋体"/>
                <w:b/>
                <w:bCs/>
                <w:lang w:val="zh-CN"/>
              </w:rPr>
              <w:t>合计</w:t>
            </w:r>
          </w:p>
        </w:tc>
        <w:tc>
          <w:tcPr>
            <w:tcW w:w="1266" w:type="dxa"/>
          </w:tcPr>
          <w:p>
            <w:pPr>
              <w:autoSpaceDE w:val="0"/>
              <w:autoSpaceDN w:val="0"/>
              <w:adjustRightInd w:val="0"/>
              <w:spacing w:line="360" w:lineRule="auto"/>
              <w:jc w:val="center"/>
              <w:rPr>
                <w:rFonts w:hAnsi="宋体"/>
                <w:b/>
                <w:bCs/>
                <w:lang w:val="zh-CN"/>
              </w:rPr>
            </w:pPr>
            <w:r>
              <w:rPr>
                <w:rFonts w:hint="eastAsia" w:hAnsi="宋体" w:cs="宋体"/>
                <w:b/>
                <w:bCs/>
                <w:lang w:val="zh-CN"/>
              </w:rPr>
              <w:t>保修期（年）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16" w:type="dxa"/>
            <w:vAlign w:val="center"/>
          </w:tcPr>
          <w:p>
            <w:pPr>
              <w:autoSpaceDE w:val="0"/>
              <w:autoSpaceDN w:val="0"/>
              <w:adjustRightInd w:val="0"/>
              <w:spacing w:line="360" w:lineRule="auto"/>
              <w:jc w:val="center"/>
              <w:rPr>
                <w:rFonts w:hAnsi="宋体"/>
                <w:lang w:val="zh-CN"/>
              </w:rPr>
            </w:pPr>
            <w:r>
              <w:rPr>
                <w:rFonts w:hAnsi="宋体"/>
                <w:lang w:val="zh-CN"/>
              </w:rPr>
              <w:t>1</w:t>
            </w:r>
          </w:p>
        </w:tc>
        <w:tc>
          <w:tcPr>
            <w:tcW w:w="1811" w:type="dxa"/>
            <w:vAlign w:val="center"/>
          </w:tcPr>
          <w:p>
            <w:pPr>
              <w:autoSpaceDE w:val="0"/>
              <w:autoSpaceDN w:val="0"/>
              <w:adjustRightInd w:val="0"/>
              <w:spacing w:line="360" w:lineRule="auto"/>
              <w:rPr>
                <w:rFonts w:hAnsi="宋体"/>
                <w:lang w:val="zh-CN"/>
              </w:rPr>
            </w:pPr>
            <w:r>
              <w:rPr>
                <w:rFonts w:hint="eastAsia" w:ascii="宋体" w:hAnsi="宋体" w:cs="宋体"/>
              </w:rPr>
              <w:t>服务器（例）</w:t>
            </w:r>
          </w:p>
        </w:tc>
        <w:tc>
          <w:tcPr>
            <w:tcW w:w="877" w:type="dxa"/>
            <w:vAlign w:val="center"/>
          </w:tcPr>
          <w:p>
            <w:pPr>
              <w:autoSpaceDE w:val="0"/>
              <w:autoSpaceDN w:val="0"/>
              <w:adjustRightInd w:val="0"/>
              <w:spacing w:line="360" w:lineRule="auto"/>
              <w:ind w:firstLine="105" w:firstLineChars="50"/>
              <w:jc w:val="center"/>
              <w:rPr>
                <w:rFonts w:hAnsi="宋体"/>
                <w:lang w:val="zh-CN"/>
              </w:rPr>
            </w:pPr>
            <w:r>
              <w:rPr>
                <w:rFonts w:hint="eastAsia" w:hAnsi="宋体"/>
                <w:lang w:val="zh-CN"/>
              </w:rPr>
              <w:t>5</w:t>
            </w:r>
          </w:p>
        </w:tc>
        <w:tc>
          <w:tcPr>
            <w:tcW w:w="691" w:type="dxa"/>
            <w:vAlign w:val="center"/>
          </w:tcPr>
          <w:p>
            <w:pPr>
              <w:autoSpaceDE w:val="0"/>
              <w:autoSpaceDN w:val="0"/>
              <w:adjustRightInd w:val="0"/>
              <w:spacing w:line="360" w:lineRule="auto"/>
              <w:ind w:firstLine="105" w:firstLineChars="50"/>
              <w:rPr>
                <w:rFonts w:hAnsi="宋体"/>
                <w:lang w:val="zh-CN"/>
              </w:rPr>
            </w:pPr>
            <w:r>
              <w:rPr>
                <w:rFonts w:hint="eastAsia" w:hAnsi="宋体" w:cs="宋体"/>
                <w:lang w:val="zh-CN"/>
              </w:rPr>
              <w:t>台</w:t>
            </w:r>
          </w:p>
        </w:tc>
        <w:tc>
          <w:tcPr>
            <w:tcW w:w="1232" w:type="dxa"/>
            <w:vAlign w:val="center"/>
          </w:tcPr>
          <w:p>
            <w:pPr>
              <w:autoSpaceDE w:val="0"/>
              <w:autoSpaceDN w:val="0"/>
              <w:adjustRightInd w:val="0"/>
              <w:spacing w:line="360" w:lineRule="auto"/>
              <w:ind w:firstLine="105" w:firstLineChars="50"/>
              <w:rPr>
                <w:rFonts w:hAnsi="宋体"/>
                <w:lang w:val="zh-CN"/>
              </w:rPr>
            </w:pPr>
          </w:p>
        </w:tc>
        <w:tc>
          <w:tcPr>
            <w:tcW w:w="1344" w:type="dxa"/>
            <w:vAlign w:val="center"/>
          </w:tcPr>
          <w:p>
            <w:pPr>
              <w:autoSpaceDE w:val="0"/>
              <w:autoSpaceDN w:val="0"/>
              <w:adjustRightInd w:val="0"/>
              <w:spacing w:line="360" w:lineRule="auto"/>
              <w:rPr>
                <w:rFonts w:hAnsi="宋体"/>
                <w:lang w:val="zh-CN"/>
              </w:rPr>
            </w:pPr>
          </w:p>
        </w:tc>
        <w:tc>
          <w:tcPr>
            <w:tcW w:w="1266" w:type="dxa"/>
          </w:tcPr>
          <w:p>
            <w:pPr>
              <w:autoSpaceDE w:val="0"/>
              <w:autoSpaceDN w:val="0"/>
              <w:adjustRightInd w:val="0"/>
              <w:spacing w:line="360" w:lineRule="auto"/>
              <w:rPr>
                <w:rFonts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227" w:type="dxa"/>
            <w:gridSpan w:val="5"/>
            <w:vAlign w:val="center"/>
          </w:tcPr>
          <w:p>
            <w:pPr>
              <w:autoSpaceDE w:val="0"/>
              <w:autoSpaceDN w:val="0"/>
              <w:adjustRightInd w:val="0"/>
              <w:spacing w:line="360" w:lineRule="auto"/>
              <w:jc w:val="center"/>
              <w:rPr>
                <w:rFonts w:hAnsi="宋体"/>
                <w:lang w:val="zh-CN"/>
              </w:rPr>
            </w:pPr>
            <w:r>
              <w:rPr>
                <w:rFonts w:hint="eastAsia" w:hAnsi="宋体" w:cs="宋体"/>
                <w:lang w:val="zh-CN"/>
              </w:rPr>
              <w:t>总计</w:t>
            </w:r>
          </w:p>
        </w:tc>
        <w:tc>
          <w:tcPr>
            <w:tcW w:w="1344" w:type="dxa"/>
            <w:vAlign w:val="center"/>
          </w:tcPr>
          <w:p>
            <w:pPr>
              <w:autoSpaceDE w:val="0"/>
              <w:autoSpaceDN w:val="0"/>
              <w:adjustRightInd w:val="0"/>
              <w:spacing w:line="360" w:lineRule="auto"/>
              <w:rPr>
                <w:rFonts w:hAnsi="宋体"/>
                <w:lang w:val="zh-CN"/>
              </w:rPr>
            </w:pPr>
          </w:p>
        </w:tc>
        <w:tc>
          <w:tcPr>
            <w:tcW w:w="1266" w:type="dxa"/>
          </w:tcPr>
          <w:p>
            <w:pPr>
              <w:autoSpaceDE w:val="0"/>
              <w:autoSpaceDN w:val="0"/>
              <w:adjustRightInd w:val="0"/>
              <w:spacing w:line="360" w:lineRule="auto"/>
              <w:rPr>
                <w:rFonts w:hAnsi="宋体"/>
                <w:lang w:val="zh-CN"/>
              </w:rPr>
            </w:pPr>
          </w:p>
        </w:tc>
      </w:tr>
    </w:tbl>
    <w:p>
      <w:pPr>
        <w:autoSpaceDE w:val="0"/>
        <w:autoSpaceDN w:val="0"/>
        <w:adjustRightInd w:val="0"/>
        <w:spacing w:line="360" w:lineRule="auto"/>
        <w:rPr>
          <w:rFonts w:hAnsi="宋体"/>
          <w:lang w:val="zh-CN"/>
        </w:rPr>
      </w:pPr>
    </w:p>
    <w:p>
      <w:pPr>
        <w:spacing w:line="440" w:lineRule="exact"/>
        <w:ind w:left="540" w:leftChars="257"/>
        <w:rPr>
          <w:rFonts w:hAnsi="宋体"/>
        </w:rPr>
      </w:pPr>
    </w:p>
    <w:p>
      <w:pPr>
        <w:spacing w:line="360" w:lineRule="auto"/>
        <w:ind w:left="540" w:leftChars="257"/>
        <w:rPr>
          <w:rFonts w:hAnsi="宋体"/>
          <w:sz w:val="24"/>
          <w:szCs w:val="24"/>
        </w:rPr>
      </w:pPr>
      <w:r>
        <w:rPr>
          <w:rFonts w:hint="eastAsia" w:hAnsi="宋体" w:cs="宋体"/>
          <w:sz w:val="24"/>
          <w:szCs w:val="24"/>
        </w:rPr>
        <w:t>供应商法定代表人（签字或盖章）或其授权代表签字：</w:t>
      </w:r>
    </w:p>
    <w:p>
      <w:pPr>
        <w:spacing w:line="360" w:lineRule="auto"/>
        <w:ind w:left="540" w:leftChars="257"/>
        <w:rPr>
          <w:rFonts w:hAnsi="宋体"/>
          <w:sz w:val="24"/>
          <w:szCs w:val="24"/>
        </w:rPr>
      </w:pPr>
    </w:p>
    <w:p>
      <w:pPr>
        <w:spacing w:line="360" w:lineRule="auto"/>
        <w:ind w:left="540" w:leftChars="257"/>
        <w:rPr>
          <w:rFonts w:hAnsi="宋体"/>
          <w:sz w:val="24"/>
          <w:szCs w:val="24"/>
        </w:rPr>
      </w:pPr>
      <w:r>
        <w:rPr>
          <w:rFonts w:hint="eastAsia" w:hAnsi="宋体" w:cs="宋体"/>
          <w:sz w:val="24"/>
          <w:szCs w:val="24"/>
        </w:rPr>
        <w:t>供应商（加盖公章）：</w:t>
      </w:r>
    </w:p>
    <w:p>
      <w:pPr>
        <w:spacing w:line="360" w:lineRule="auto"/>
        <w:ind w:left="540" w:leftChars="257"/>
        <w:rPr>
          <w:rFonts w:hAnsi="宋体"/>
          <w:sz w:val="24"/>
          <w:szCs w:val="24"/>
        </w:rPr>
      </w:pPr>
    </w:p>
    <w:p>
      <w:pPr>
        <w:spacing w:line="360" w:lineRule="auto"/>
        <w:ind w:left="540" w:leftChars="257"/>
        <w:rPr>
          <w:rFonts w:hAnsi="宋体"/>
          <w:sz w:val="24"/>
          <w:szCs w:val="24"/>
        </w:rPr>
      </w:pPr>
      <w:r>
        <w:rPr>
          <w:rFonts w:hint="eastAsia" w:hAnsi="宋体" w:cs="宋体"/>
          <w:sz w:val="24"/>
          <w:szCs w:val="24"/>
        </w:rPr>
        <w:t>日期：</w:t>
      </w:r>
      <w:r>
        <w:rPr>
          <w:rFonts w:hAnsi="宋体"/>
          <w:sz w:val="24"/>
          <w:szCs w:val="24"/>
        </w:rPr>
        <w:t xml:space="preserve">    </w:t>
      </w:r>
      <w:r>
        <w:rPr>
          <w:rFonts w:hint="eastAsia" w:hAnsi="宋体" w:cs="宋体"/>
          <w:sz w:val="24"/>
          <w:szCs w:val="24"/>
        </w:rPr>
        <w:t>年</w:t>
      </w:r>
      <w:r>
        <w:rPr>
          <w:rFonts w:hAnsi="宋体"/>
          <w:sz w:val="24"/>
          <w:szCs w:val="24"/>
        </w:rPr>
        <w:t xml:space="preserve">    </w:t>
      </w:r>
      <w:r>
        <w:rPr>
          <w:rFonts w:hint="eastAsia" w:hAnsi="宋体" w:cs="宋体"/>
          <w:sz w:val="24"/>
          <w:szCs w:val="24"/>
        </w:rPr>
        <w:t>月</w:t>
      </w:r>
      <w:r>
        <w:rPr>
          <w:rFonts w:hAnsi="宋体"/>
          <w:sz w:val="24"/>
          <w:szCs w:val="24"/>
        </w:rPr>
        <w:t xml:space="preserve">    </w:t>
      </w:r>
      <w:r>
        <w:rPr>
          <w:rFonts w:hint="eastAsia" w:hAnsi="宋体" w:cs="宋体"/>
          <w:sz w:val="24"/>
          <w:szCs w:val="24"/>
        </w:rPr>
        <w:t>日</w:t>
      </w:r>
    </w:p>
    <w:p>
      <w:pPr>
        <w:autoSpaceDE w:val="0"/>
        <w:autoSpaceDN w:val="0"/>
        <w:adjustRightInd w:val="0"/>
        <w:spacing w:line="360" w:lineRule="auto"/>
        <w:ind w:firstLine="420"/>
        <w:rPr>
          <w:rFonts w:hAnsi="宋体"/>
          <w:color w:val="000000"/>
          <w:sz w:val="24"/>
          <w:szCs w:val="24"/>
        </w:rPr>
      </w:pPr>
    </w:p>
    <w:p>
      <w:pPr>
        <w:spacing w:line="360" w:lineRule="auto"/>
        <w:textAlignment w:val="baseline"/>
        <w:rPr>
          <w:rFonts w:hAnsi="宋体" w:cs="宋体"/>
          <w:sz w:val="24"/>
          <w:szCs w:val="24"/>
        </w:rPr>
      </w:pPr>
      <w:r>
        <w:rPr>
          <w:rFonts w:hint="eastAsia" w:hAnsi="宋体" w:cs="宋体"/>
          <w:sz w:val="24"/>
          <w:szCs w:val="24"/>
        </w:rPr>
        <w:t>注：</w:t>
      </w:r>
    </w:p>
    <w:p>
      <w:pPr>
        <w:spacing w:line="360" w:lineRule="auto"/>
        <w:textAlignment w:val="baseline"/>
        <w:rPr>
          <w:rFonts w:hAnsi="宋体"/>
          <w:sz w:val="24"/>
          <w:szCs w:val="24"/>
        </w:rPr>
      </w:pPr>
      <w:r>
        <w:rPr>
          <w:rFonts w:hint="eastAsia" w:hAnsi="宋体" w:cs="宋体"/>
          <w:sz w:val="24"/>
          <w:szCs w:val="24"/>
        </w:rPr>
        <w:t>（1）所有价格系用人民币表示，单位：元；</w:t>
      </w:r>
    </w:p>
    <w:p>
      <w:pPr>
        <w:spacing w:line="360" w:lineRule="auto"/>
        <w:textAlignment w:val="baseline"/>
        <w:rPr>
          <w:rFonts w:hAnsi="宋体" w:cs="宋体"/>
          <w:sz w:val="24"/>
          <w:szCs w:val="24"/>
        </w:rPr>
      </w:pPr>
      <w:r>
        <w:rPr>
          <w:rFonts w:hint="eastAsia" w:hAnsi="宋体"/>
          <w:sz w:val="24"/>
          <w:szCs w:val="24"/>
        </w:rPr>
        <w:t>（2）</w:t>
      </w:r>
      <w:r>
        <w:rPr>
          <w:rFonts w:hint="eastAsia" w:hAnsi="宋体" w:cs="宋体"/>
          <w:sz w:val="24"/>
          <w:szCs w:val="24"/>
        </w:rPr>
        <w:t>如果单价和总价不符时，以单价为准；</w:t>
      </w:r>
    </w:p>
    <w:p>
      <w:pPr>
        <w:spacing w:line="360" w:lineRule="auto"/>
        <w:ind w:left="538" w:leftChars="256" w:firstLine="480"/>
        <w:textAlignment w:val="baseline"/>
        <w:rPr>
          <w:rFonts w:hAnsi="宋体"/>
          <w:sz w:val="24"/>
          <w:szCs w:val="24"/>
        </w:rPr>
      </w:pPr>
    </w:p>
    <w:p>
      <w:pPr>
        <w:pStyle w:val="13"/>
        <w:jc w:val="left"/>
        <w:rPr>
          <w:rFonts w:cs="Times New Roman"/>
        </w:rPr>
      </w:pPr>
      <w:r>
        <w:rPr>
          <w:rFonts w:hint="eastAsia"/>
        </w:rPr>
        <w:t>附件</w:t>
      </w:r>
      <w:r>
        <w:t xml:space="preserve">4 </w:t>
      </w:r>
      <w:r>
        <w:rPr>
          <w:rFonts w:hint="eastAsia"/>
        </w:rPr>
        <w:t>主要设备技术规格响应表</w:t>
      </w:r>
    </w:p>
    <w:tbl>
      <w:tblPr>
        <w:tblStyle w:val="18"/>
        <w:tblW w:w="894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435"/>
        <w:gridCol w:w="2126"/>
        <w:gridCol w:w="2410"/>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06" w:type="dxa"/>
            <w:vAlign w:val="center"/>
          </w:tcPr>
          <w:p>
            <w:pPr>
              <w:spacing w:line="440" w:lineRule="exact"/>
              <w:jc w:val="center"/>
              <w:rPr>
                <w:rFonts w:hAnsi="宋体"/>
                <w:b/>
                <w:bCs/>
                <w:sz w:val="24"/>
                <w:szCs w:val="24"/>
              </w:rPr>
            </w:pPr>
            <w:r>
              <w:rPr>
                <w:rFonts w:hint="eastAsia" w:hAnsi="宋体" w:cs="宋体"/>
                <w:b/>
                <w:bCs/>
                <w:sz w:val="24"/>
                <w:szCs w:val="24"/>
              </w:rPr>
              <w:t>序号</w:t>
            </w:r>
          </w:p>
        </w:tc>
        <w:tc>
          <w:tcPr>
            <w:tcW w:w="1435" w:type="dxa"/>
            <w:vAlign w:val="center"/>
          </w:tcPr>
          <w:p>
            <w:pPr>
              <w:spacing w:line="440" w:lineRule="exact"/>
              <w:jc w:val="center"/>
              <w:rPr>
                <w:rFonts w:hAnsi="宋体"/>
                <w:b/>
                <w:bCs/>
                <w:sz w:val="24"/>
                <w:szCs w:val="24"/>
              </w:rPr>
            </w:pPr>
            <w:r>
              <w:rPr>
                <w:rFonts w:hint="eastAsia" w:hAnsi="宋体" w:cs="宋体"/>
                <w:b/>
                <w:bCs/>
                <w:sz w:val="24"/>
                <w:szCs w:val="24"/>
              </w:rPr>
              <w:t>名称</w:t>
            </w:r>
          </w:p>
        </w:tc>
        <w:tc>
          <w:tcPr>
            <w:tcW w:w="2126" w:type="dxa"/>
            <w:vAlign w:val="center"/>
          </w:tcPr>
          <w:p>
            <w:pPr>
              <w:spacing w:line="440" w:lineRule="exact"/>
              <w:jc w:val="center"/>
              <w:rPr>
                <w:rFonts w:hAnsi="宋体"/>
                <w:b/>
                <w:bCs/>
                <w:sz w:val="24"/>
                <w:szCs w:val="24"/>
              </w:rPr>
            </w:pPr>
            <w:r>
              <w:rPr>
                <w:rFonts w:hint="eastAsia" w:hAnsi="宋体" w:cs="宋体"/>
                <w:b/>
                <w:bCs/>
                <w:sz w:val="24"/>
                <w:szCs w:val="24"/>
              </w:rPr>
              <w:t>招标规格</w:t>
            </w:r>
          </w:p>
        </w:tc>
        <w:tc>
          <w:tcPr>
            <w:tcW w:w="2410" w:type="dxa"/>
            <w:vAlign w:val="center"/>
          </w:tcPr>
          <w:p>
            <w:pPr>
              <w:spacing w:line="440" w:lineRule="exact"/>
              <w:jc w:val="center"/>
              <w:rPr>
                <w:rFonts w:hAnsi="宋体"/>
                <w:b/>
                <w:bCs/>
                <w:sz w:val="24"/>
                <w:szCs w:val="24"/>
              </w:rPr>
            </w:pPr>
            <w:r>
              <w:rPr>
                <w:rFonts w:hint="eastAsia" w:hAnsi="宋体" w:cs="宋体"/>
                <w:b/>
                <w:bCs/>
                <w:sz w:val="24"/>
                <w:szCs w:val="24"/>
              </w:rPr>
              <w:t>响应规格</w:t>
            </w:r>
          </w:p>
        </w:tc>
        <w:tc>
          <w:tcPr>
            <w:tcW w:w="2071" w:type="dxa"/>
            <w:vAlign w:val="center"/>
          </w:tcPr>
          <w:p>
            <w:pPr>
              <w:spacing w:line="440" w:lineRule="exact"/>
              <w:jc w:val="center"/>
              <w:rPr>
                <w:rFonts w:hAnsi="宋体"/>
                <w:b/>
                <w:bCs/>
                <w:sz w:val="24"/>
                <w:szCs w:val="24"/>
              </w:rPr>
            </w:pPr>
            <w:r>
              <w:rPr>
                <w:rFonts w:hint="eastAsia" w:hAnsi="宋体" w:cs="宋体"/>
                <w:b/>
                <w:bCs/>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06" w:type="dxa"/>
            <w:vAlign w:val="center"/>
          </w:tcPr>
          <w:p>
            <w:pPr>
              <w:spacing w:line="440" w:lineRule="exact"/>
              <w:jc w:val="center"/>
              <w:rPr>
                <w:rFonts w:hAnsi="宋体"/>
                <w:color w:val="000000"/>
                <w:sz w:val="18"/>
                <w:szCs w:val="18"/>
              </w:rPr>
            </w:pPr>
          </w:p>
        </w:tc>
        <w:tc>
          <w:tcPr>
            <w:tcW w:w="1435" w:type="dxa"/>
            <w:vAlign w:val="center"/>
          </w:tcPr>
          <w:p>
            <w:pPr>
              <w:spacing w:line="440" w:lineRule="exact"/>
              <w:jc w:val="left"/>
              <w:rPr>
                <w:rFonts w:ascii="宋体"/>
              </w:rPr>
            </w:pPr>
          </w:p>
        </w:tc>
        <w:tc>
          <w:tcPr>
            <w:tcW w:w="2126" w:type="dxa"/>
            <w:vAlign w:val="center"/>
          </w:tcPr>
          <w:p>
            <w:pPr>
              <w:rPr>
                <w:rFonts w:ascii="宋体"/>
              </w:rPr>
            </w:pPr>
          </w:p>
        </w:tc>
        <w:tc>
          <w:tcPr>
            <w:tcW w:w="2410" w:type="dxa"/>
            <w:vAlign w:val="center"/>
          </w:tcPr>
          <w:p>
            <w:pPr>
              <w:spacing w:line="440" w:lineRule="exact"/>
              <w:jc w:val="center"/>
              <w:rPr>
                <w:rFonts w:hAnsi="宋体"/>
                <w:color w:val="000000"/>
                <w:sz w:val="18"/>
                <w:szCs w:val="18"/>
              </w:rPr>
            </w:pPr>
          </w:p>
        </w:tc>
        <w:tc>
          <w:tcPr>
            <w:tcW w:w="2071" w:type="dxa"/>
            <w:vAlign w:val="center"/>
          </w:tcPr>
          <w:p>
            <w:pPr>
              <w:spacing w:line="440" w:lineRule="exact"/>
              <w:jc w:val="center"/>
              <w:rPr>
                <w:rFonts w:hAnsi="宋体"/>
                <w:color w:val="000000"/>
                <w:sz w:val="18"/>
                <w:szCs w:val="18"/>
              </w:rPr>
            </w:pPr>
          </w:p>
        </w:tc>
      </w:tr>
    </w:tbl>
    <w:p>
      <w:pPr>
        <w:spacing w:line="440" w:lineRule="exact"/>
        <w:rPr>
          <w:rFonts w:hAnsi="宋体"/>
          <w:sz w:val="24"/>
          <w:szCs w:val="24"/>
        </w:rPr>
      </w:pPr>
    </w:p>
    <w:p>
      <w:pPr>
        <w:spacing w:line="440" w:lineRule="exact"/>
        <w:rPr>
          <w:rFonts w:hAnsi="宋体"/>
          <w:sz w:val="24"/>
          <w:szCs w:val="24"/>
          <w:u w:val="single"/>
        </w:rPr>
      </w:pPr>
      <w:r>
        <w:rPr>
          <w:rFonts w:hint="eastAsia" w:hAnsi="宋体" w:cs="宋体"/>
          <w:sz w:val="24"/>
          <w:szCs w:val="24"/>
        </w:rPr>
        <w:t>供应商法定代表人</w:t>
      </w:r>
      <w:r>
        <w:rPr>
          <w:rFonts w:hAnsi="宋体"/>
          <w:sz w:val="24"/>
          <w:szCs w:val="24"/>
        </w:rPr>
        <w:t>(</w:t>
      </w:r>
      <w:r>
        <w:rPr>
          <w:rFonts w:hint="eastAsia" w:hAnsi="宋体" w:cs="宋体"/>
          <w:sz w:val="24"/>
          <w:szCs w:val="24"/>
        </w:rPr>
        <w:t>签字或盖章</w:t>
      </w:r>
      <w:r>
        <w:rPr>
          <w:rFonts w:hAnsi="宋体"/>
          <w:sz w:val="24"/>
          <w:szCs w:val="24"/>
        </w:rPr>
        <w:t>)</w:t>
      </w:r>
      <w:r>
        <w:rPr>
          <w:rFonts w:hint="eastAsia" w:hAnsi="宋体" w:cs="宋体"/>
          <w:sz w:val="24"/>
          <w:szCs w:val="24"/>
        </w:rPr>
        <w:t>或其授权代表签字：</w:t>
      </w:r>
      <w:r>
        <w:rPr>
          <w:rFonts w:hint="eastAsia" w:hAnsi="宋体" w:cs="宋体"/>
          <w:sz w:val="24"/>
          <w:szCs w:val="24"/>
          <w:u w:val="single"/>
        </w:rPr>
        <w:t>　　　　　　　　</w:t>
      </w:r>
    </w:p>
    <w:p>
      <w:pPr>
        <w:spacing w:line="440" w:lineRule="exact"/>
        <w:rPr>
          <w:rFonts w:hAnsi="宋体"/>
          <w:sz w:val="24"/>
          <w:szCs w:val="24"/>
          <w:u w:val="single"/>
        </w:rPr>
      </w:pPr>
    </w:p>
    <w:p>
      <w:pPr>
        <w:spacing w:line="440" w:lineRule="exact"/>
        <w:rPr>
          <w:rFonts w:hAnsi="宋体"/>
          <w:sz w:val="24"/>
          <w:szCs w:val="24"/>
        </w:rPr>
        <w:sectPr>
          <w:pgSz w:w="11907" w:h="16840"/>
          <w:pgMar w:top="1440" w:right="1797" w:bottom="1440" w:left="1797" w:header="851" w:footer="992" w:gutter="0"/>
          <w:cols w:space="720" w:num="1"/>
        </w:sectPr>
      </w:pPr>
      <w:r>
        <w:rPr>
          <w:rFonts w:hint="eastAsia" w:hAnsi="宋体" w:cs="宋体"/>
          <w:sz w:val="24"/>
          <w:szCs w:val="24"/>
        </w:rPr>
        <w:t>供应商</w:t>
      </w:r>
      <w:r>
        <w:rPr>
          <w:rFonts w:hAnsi="宋体"/>
          <w:sz w:val="24"/>
          <w:szCs w:val="24"/>
        </w:rPr>
        <w:t>(</w:t>
      </w:r>
      <w:r>
        <w:rPr>
          <w:rFonts w:hint="eastAsia" w:hAnsi="宋体" w:cs="宋体"/>
          <w:sz w:val="24"/>
          <w:szCs w:val="24"/>
        </w:rPr>
        <w:t>加盖公章</w:t>
      </w:r>
      <w:r>
        <w:rPr>
          <w:rFonts w:hAnsi="宋体"/>
          <w:sz w:val="24"/>
          <w:szCs w:val="24"/>
        </w:rPr>
        <w:t>)</w:t>
      </w:r>
    </w:p>
    <w:p>
      <w:pPr>
        <w:pStyle w:val="13"/>
        <w:jc w:val="left"/>
        <w:rPr>
          <w:rFonts w:cs="Times New Roman"/>
        </w:rPr>
      </w:pPr>
      <w:bookmarkStart w:id="17" w:name="_Toc10022089"/>
      <w:bookmarkStart w:id="18" w:name="_Toc312099396"/>
      <w:r>
        <w:rPr>
          <w:rFonts w:hint="eastAsia"/>
        </w:rPr>
        <w:t>附件</w:t>
      </w:r>
      <w:r>
        <w:t xml:space="preserve">5 </w:t>
      </w:r>
      <w:r>
        <w:rPr>
          <w:rFonts w:hint="eastAsia"/>
        </w:rPr>
        <w:t>售后服务承诺书</w:t>
      </w:r>
      <w:bookmarkEnd w:id="17"/>
      <w:bookmarkEnd w:id="18"/>
    </w:p>
    <w:p>
      <w:pPr>
        <w:ind w:firstLine="482" w:firstLineChars="200"/>
        <w:jc w:val="center"/>
        <w:rPr>
          <w:rFonts w:hAnsi="宋体" w:cs="宋体"/>
          <w:b/>
          <w:bCs/>
          <w:color w:val="000000"/>
          <w:sz w:val="24"/>
          <w:szCs w:val="24"/>
        </w:rPr>
      </w:pPr>
      <w:r>
        <w:rPr>
          <w:rFonts w:hint="eastAsia" w:hAnsi="宋体" w:cs="宋体"/>
          <w:b/>
          <w:bCs/>
          <w:color w:val="000000"/>
          <w:sz w:val="24"/>
          <w:szCs w:val="24"/>
        </w:rPr>
        <w:t>(由供应商根据要求及项目特点自行填写)</w:t>
      </w:r>
    </w:p>
    <w:p>
      <w:pPr>
        <w:pStyle w:val="13"/>
        <w:jc w:val="left"/>
        <w:rPr>
          <w:rFonts w:cs="Times New Roman"/>
        </w:rPr>
      </w:pPr>
      <w:bookmarkStart w:id="19" w:name="_Toc312099397"/>
      <w:bookmarkStart w:id="20" w:name="_Toc143067475"/>
      <w:bookmarkStart w:id="21" w:name="_Toc10022090"/>
      <w:bookmarkStart w:id="22" w:name="_Toc75518595"/>
      <w:r>
        <w:rPr>
          <w:rFonts w:hint="eastAsia"/>
        </w:rPr>
        <w:t>附件</w:t>
      </w:r>
      <w:r>
        <w:t xml:space="preserve">6 </w:t>
      </w:r>
      <w:r>
        <w:rPr>
          <w:rFonts w:hint="eastAsia"/>
        </w:rPr>
        <w:t>投标人营业执照</w:t>
      </w:r>
      <w:bookmarkEnd w:id="19"/>
      <w:bookmarkEnd w:id="20"/>
      <w:bookmarkEnd w:id="21"/>
      <w:bookmarkEnd w:id="22"/>
    </w:p>
    <w:p>
      <w:pPr>
        <w:ind w:firstLine="480" w:firstLineChars="200"/>
        <w:rPr>
          <w:rFonts w:hAnsi="宋体"/>
          <w:color w:val="000000"/>
          <w:sz w:val="24"/>
          <w:szCs w:val="24"/>
        </w:rPr>
      </w:pPr>
    </w:p>
    <w:p>
      <w:pPr>
        <w:ind w:firstLine="482" w:firstLineChars="200"/>
        <w:jc w:val="center"/>
        <w:rPr>
          <w:rFonts w:hAnsi="宋体"/>
          <w:b/>
          <w:bCs/>
          <w:color w:val="000000"/>
          <w:sz w:val="24"/>
          <w:szCs w:val="24"/>
        </w:rPr>
      </w:pPr>
      <w:bookmarkStart w:id="23" w:name="_Toc143067476"/>
      <w:r>
        <w:rPr>
          <w:rFonts w:hint="eastAsia" w:hAnsi="宋体" w:cs="宋体"/>
          <w:b/>
          <w:bCs/>
          <w:color w:val="000000"/>
          <w:sz w:val="24"/>
          <w:szCs w:val="24"/>
        </w:rPr>
        <w:t>（复印件）</w:t>
      </w:r>
      <w:bookmarkEnd w:id="23"/>
    </w:p>
    <w:p>
      <w:pPr>
        <w:pStyle w:val="6"/>
        <w:rPr>
          <w:rFonts w:hAnsi="宋体" w:cs="Times New Roman"/>
        </w:rPr>
      </w:pPr>
    </w:p>
    <w:p>
      <w:pPr>
        <w:pStyle w:val="13"/>
        <w:jc w:val="left"/>
        <w:rPr>
          <w:rFonts w:cs="Times New Roman"/>
        </w:rPr>
      </w:pPr>
      <w:bookmarkStart w:id="24" w:name="_Toc10022091"/>
      <w:bookmarkStart w:id="25" w:name="_Toc312099398"/>
      <w:r>
        <w:rPr>
          <w:rFonts w:hint="eastAsia"/>
        </w:rPr>
        <w:t>附件</w:t>
      </w:r>
      <w:r>
        <w:t xml:space="preserve">7 </w:t>
      </w:r>
      <w:bookmarkEnd w:id="24"/>
      <w:bookmarkEnd w:id="25"/>
      <w:bookmarkStart w:id="26" w:name="_Toc312099400"/>
      <w:bookmarkStart w:id="27" w:name="_Toc143067479"/>
      <w:bookmarkStart w:id="28" w:name="_Toc75518606"/>
      <w:bookmarkStart w:id="29" w:name="_Toc10022093"/>
      <w:r>
        <w:rPr>
          <w:rFonts w:hint="eastAsia"/>
        </w:rPr>
        <w:t>投标人提供补充的证明资料</w:t>
      </w:r>
      <w:bookmarkEnd w:id="26"/>
      <w:bookmarkEnd w:id="27"/>
      <w:bookmarkEnd w:id="28"/>
      <w:r>
        <w:rPr>
          <w:rFonts w:hint="eastAsia"/>
        </w:rPr>
        <w:t>（如果投标人认为需要）</w:t>
      </w:r>
      <w:bookmarkEnd w:id="29"/>
    </w:p>
    <w:p/>
    <w:sectPr>
      <w:footerReference r:id="rId3" w:type="default"/>
      <w:pgSz w:w="11907" w:h="16840"/>
      <w:pgMar w:top="1440" w:right="1797" w:bottom="1440" w:left="1797"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Book Antiqua">
    <w:altName w:val="Segoe Print"/>
    <w:panose1 w:val="02040602050305030304"/>
    <w:charset w:val="00"/>
    <w:family w:val="roman"/>
    <w:pitch w:val="default"/>
    <w:sig w:usb0="00000000" w:usb1="00000000" w:usb2="00000000" w:usb3="00000000" w:csb0="0000009F" w:csb1="00000000"/>
  </w:font>
  <w:font w:name="楷体_GB2312">
    <w:altName w:val="楷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数学">
    <w:altName w:val="宋体"/>
    <w:panose1 w:val="00000000000000000000"/>
    <w:charset w:val="86"/>
    <w:family w:val="roman"/>
    <w:pitch w:val="default"/>
    <w:sig w:usb0="00000000" w:usb1="00000000" w:usb2="00000009" w:usb3="00000000" w:csb0="000001FF" w:csb1="00000000"/>
  </w:font>
  <w:font w:name="PMingLiU">
    <w:panose1 w:val="02020500000000000000"/>
    <w:charset w:val="88"/>
    <w:family w:val="roman"/>
    <w:pitch w:val="default"/>
    <w:sig w:usb0="A00002FF" w:usb1="28CFFCFA" w:usb2="00000016" w:usb3="00000000" w:csb0="00100001"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7527897"/>
    </w:sdtPr>
    <w:sdtContent>
      <w:p>
        <w:pPr>
          <w:pStyle w:val="10"/>
          <w:jc w:val="right"/>
        </w:pPr>
        <w:r>
          <w:fldChar w:fldCharType="begin"/>
        </w:r>
        <w:r>
          <w:instrText xml:space="preserve">PAGE   \* MERGEFORMAT</w:instrText>
        </w:r>
        <w:r>
          <w:fldChar w:fldCharType="separate"/>
        </w:r>
        <w:r>
          <w:rPr>
            <w:lang w:val="zh-CN"/>
          </w:rPr>
          <w:t>12</w:t>
        </w:r>
        <w: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27"/>
      <w:lvlText w:val=""/>
      <w:lvlJc w:val="left"/>
      <w:pPr>
        <w:tabs>
          <w:tab w:val="left" w:pos="360"/>
        </w:tabs>
        <w:ind w:left="360" w:hanging="360"/>
      </w:pPr>
      <w:rPr>
        <w:rFonts w:hint="default" w:ascii="Wingdings" w:hAnsi="Wingdings" w:cs="Wingdings"/>
      </w:rPr>
    </w:lvl>
  </w:abstractNum>
  <w:abstractNum w:abstractNumId="1">
    <w:nsid w:val="00000026"/>
    <w:multiLevelType w:val="multilevel"/>
    <w:tmpl w:val="00000026"/>
    <w:lvl w:ilvl="0" w:tentative="0">
      <w:start w:val="1"/>
      <w:numFmt w:val="decimal"/>
      <w:lvlText w:val="%1"/>
      <w:lvlJc w:val="left"/>
      <w:pPr>
        <w:ind w:left="425" w:hanging="425"/>
      </w:pPr>
      <w:rPr>
        <w:color w:val="auto"/>
      </w:rPr>
    </w:lvl>
    <w:lvl w:ilvl="1" w:tentative="0">
      <w:start w:val="1"/>
      <w:numFmt w:val="decimal"/>
      <w:pStyle w:val="3"/>
      <w:lvlText w:val="%1.%2"/>
      <w:lvlJc w:val="left"/>
      <w:pPr>
        <w:ind w:left="567" w:hanging="567"/>
      </w:pPr>
      <w:rPr>
        <w:rFonts w:ascii="黑体" w:hAnsi="黑体" w:eastAsia="黑体"/>
      </w:rPr>
    </w:lvl>
    <w:lvl w:ilvl="2" w:tentative="0">
      <w:start w:val="1"/>
      <w:numFmt w:val="decimal"/>
      <w:lvlText w:val="%1.%2.%3"/>
      <w:lvlJc w:val="left"/>
      <w:pPr>
        <w:ind w:left="567" w:hanging="567"/>
      </w:pPr>
    </w:lvl>
    <w:lvl w:ilvl="3" w:tentative="0">
      <w:start w:val="1"/>
      <w:numFmt w:val="decimal"/>
      <w:lvlText w:val="%4）"/>
      <w:lvlJc w:val="left"/>
      <w:pPr>
        <w:ind w:left="1870" w:hanging="735"/>
      </w:pPr>
      <w:rPr>
        <w:rFonts w:hint="default"/>
      </w:r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0"/>
      <w:numFmt w:val="decimal"/>
      <w:lvlText w:val="%1.%2.%3.%4.%5.%6.%7.%8.%9"/>
      <w:lvlJc w:val="left"/>
      <w:pPr>
        <w:ind w:left="5102"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83"/>
    <w:rsid w:val="0000034A"/>
    <w:rsid w:val="00001932"/>
    <w:rsid w:val="00002EFC"/>
    <w:rsid w:val="00002F54"/>
    <w:rsid w:val="00026FB4"/>
    <w:rsid w:val="00031C97"/>
    <w:rsid w:val="00034FD3"/>
    <w:rsid w:val="00035CEC"/>
    <w:rsid w:val="0003629C"/>
    <w:rsid w:val="0003640E"/>
    <w:rsid w:val="00043270"/>
    <w:rsid w:val="00046757"/>
    <w:rsid w:val="00050B5D"/>
    <w:rsid w:val="00051138"/>
    <w:rsid w:val="00051551"/>
    <w:rsid w:val="0006315A"/>
    <w:rsid w:val="00084619"/>
    <w:rsid w:val="00092F78"/>
    <w:rsid w:val="00093D19"/>
    <w:rsid w:val="00093E38"/>
    <w:rsid w:val="000948E6"/>
    <w:rsid w:val="000A29C4"/>
    <w:rsid w:val="000B18DF"/>
    <w:rsid w:val="000B7CEE"/>
    <w:rsid w:val="000D098A"/>
    <w:rsid w:val="000D1AFA"/>
    <w:rsid w:val="000F0046"/>
    <w:rsid w:val="000F546B"/>
    <w:rsid w:val="00126DA7"/>
    <w:rsid w:val="001270DB"/>
    <w:rsid w:val="00131479"/>
    <w:rsid w:val="00132070"/>
    <w:rsid w:val="001358ED"/>
    <w:rsid w:val="001404C8"/>
    <w:rsid w:val="00143D87"/>
    <w:rsid w:val="0014777B"/>
    <w:rsid w:val="00151C5A"/>
    <w:rsid w:val="00155BBA"/>
    <w:rsid w:val="00164D57"/>
    <w:rsid w:val="001652A5"/>
    <w:rsid w:val="00172A9F"/>
    <w:rsid w:val="00172AE5"/>
    <w:rsid w:val="001759BE"/>
    <w:rsid w:val="00177D3F"/>
    <w:rsid w:val="0018710D"/>
    <w:rsid w:val="0019624D"/>
    <w:rsid w:val="001A1E80"/>
    <w:rsid w:val="001A5701"/>
    <w:rsid w:val="001B75D3"/>
    <w:rsid w:val="001C18A1"/>
    <w:rsid w:val="001C2878"/>
    <w:rsid w:val="001C6064"/>
    <w:rsid w:val="001C6156"/>
    <w:rsid w:val="001D479E"/>
    <w:rsid w:val="001D4BE4"/>
    <w:rsid w:val="001D6C8F"/>
    <w:rsid w:val="001E77FE"/>
    <w:rsid w:val="001F0B49"/>
    <w:rsid w:val="001F1CE7"/>
    <w:rsid w:val="001F6A4E"/>
    <w:rsid w:val="00200782"/>
    <w:rsid w:val="0020190A"/>
    <w:rsid w:val="00201E63"/>
    <w:rsid w:val="00205EBF"/>
    <w:rsid w:val="0021260C"/>
    <w:rsid w:val="00212AF7"/>
    <w:rsid w:val="002150FE"/>
    <w:rsid w:val="002232FC"/>
    <w:rsid w:val="002257F7"/>
    <w:rsid w:val="00225E4E"/>
    <w:rsid w:val="00230611"/>
    <w:rsid w:val="002320DB"/>
    <w:rsid w:val="00233FF3"/>
    <w:rsid w:val="00240AFE"/>
    <w:rsid w:val="00243117"/>
    <w:rsid w:val="002465D9"/>
    <w:rsid w:val="00246898"/>
    <w:rsid w:val="00246969"/>
    <w:rsid w:val="00254D1D"/>
    <w:rsid w:val="00260C7D"/>
    <w:rsid w:val="002641C8"/>
    <w:rsid w:val="00265495"/>
    <w:rsid w:val="00271D3D"/>
    <w:rsid w:val="00277B4E"/>
    <w:rsid w:val="00277BBB"/>
    <w:rsid w:val="00283954"/>
    <w:rsid w:val="00283D09"/>
    <w:rsid w:val="002876EB"/>
    <w:rsid w:val="0029132F"/>
    <w:rsid w:val="002C17A7"/>
    <w:rsid w:val="002C195F"/>
    <w:rsid w:val="002E1231"/>
    <w:rsid w:val="002E5ADC"/>
    <w:rsid w:val="002E5E85"/>
    <w:rsid w:val="002E6910"/>
    <w:rsid w:val="002F7A81"/>
    <w:rsid w:val="002F7CC3"/>
    <w:rsid w:val="002F7EBD"/>
    <w:rsid w:val="0030007C"/>
    <w:rsid w:val="003076C2"/>
    <w:rsid w:val="003165AA"/>
    <w:rsid w:val="00323006"/>
    <w:rsid w:val="003325C0"/>
    <w:rsid w:val="0033588D"/>
    <w:rsid w:val="00336EA8"/>
    <w:rsid w:val="0034278F"/>
    <w:rsid w:val="00345395"/>
    <w:rsid w:val="00347AB5"/>
    <w:rsid w:val="00357784"/>
    <w:rsid w:val="00361C62"/>
    <w:rsid w:val="00366188"/>
    <w:rsid w:val="00366242"/>
    <w:rsid w:val="003802F7"/>
    <w:rsid w:val="00387A9F"/>
    <w:rsid w:val="003919D0"/>
    <w:rsid w:val="003A1B58"/>
    <w:rsid w:val="003A236A"/>
    <w:rsid w:val="003A4730"/>
    <w:rsid w:val="003A60D2"/>
    <w:rsid w:val="003C0980"/>
    <w:rsid w:val="003D08A5"/>
    <w:rsid w:val="003E009D"/>
    <w:rsid w:val="003E4F27"/>
    <w:rsid w:val="003E697D"/>
    <w:rsid w:val="003F34B9"/>
    <w:rsid w:val="003F5B45"/>
    <w:rsid w:val="00407216"/>
    <w:rsid w:val="004113F7"/>
    <w:rsid w:val="0042325B"/>
    <w:rsid w:val="004239EA"/>
    <w:rsid w:val="00424829"/>
    <w:rsid w:val="00425148"/>
    <w:rsid w:val="00432EFC"/>
    <w:rsid w:val="00447813"/>
    <w:rsid w:val="004670C3"/>
    <w:rsid w:val="00471FA9"/>
    <w:rsid w:val="00475649"/>
    <w:rsid w:val="004800D8"/>
    <w:rsid w:val="00497270"/>
    <w:rsid w:val="004A3122"/>
    <w:rsid w:val="004A78FC"/>
    <w:rsid w:val="004B10E6"/>
    <w:rsid w:val="004B19A1"/>
    <w:rsid w:val="004B6BE3"/>
    <w:rsid w:val="004C0463"/>
    <w:rsid w:val="004C1867"/>
    <w:rsid w:val="004C2B98"/>
    <w:rsid w:val="004C70AD"/>
    <w:rsid w:val="004E407C"/>
    <w:rsid w:val="00507FBB"/>
    <w:rsid w:val="00513A5E"/>
    <w:rsid w:val="0051586A"/>
    <w:rsid w:val="00527789"/>
    <w:rsid w:val="0054152F"/>
    <w:rsid w:val="0055163A"/>
    <w:rsid w:val="0055420B"/>
    <w:rsid w:val="00556785"/>
    <w:rsid w:val="00573EE0"/>
    <w:rsid w:val="005912BC"/>
    <w:rsid w:val="005B1CB1"/>
    <w:rsid w:val="005B69C0"/>
    <w:rsid w:val="005B70DB"/>
    <w:rsid w:val="005C2584"/>
    <w:rsid w:val="005C3715"/>
    <w:rsid w:val="005D0EE5"/>
    <w:rsid w:val="005D1FF4"/>
    <w:rsid w:val="005D289B"/>
    <w:rsid w:val="005D6235"/>
    <w:rsid w:val="005D6590"/>
    <w:rsid w:val="005D68A4"/>
    <w:rsid w:val="005E200B"/>
    <w:rsid w:val="005E4D86"/>
    <w:rsid w:val="00603E5E"/>
    <w:rsid w:val="0060779C"/>
    <w:rsid w:val="00637720"/>
    <w:rsid w:val="00643B4F"/>
    <w:rsid w:val="00645EE5"/>
    <w:rsid w:val="00652A16"/>
    <w:rsid w:val="00654EEF"/>
    <w:rsid w:val="00655DDA"/>
    <w:rsid w:val="00656BD4"/>
    <w:rsid w:val="00663B00"/>
    <w:rsid w:val="00667BAD"/>
    <w:rsid w:val="0067235E"/>
    <w:rsid w:val="0067458D"/>
    <w:rsid w:val="00683843"/>
    <w:rsid w:val="00683AB0"/>
    <w:rsid w:val="00687BA5"/>
    <w:rsid w:val="00693593"/>
    <w:rsid w:val="006937BE"/>
    <w:rsid w:val="006B6D43"/>
    <w:rsid w:val="006C18B6"/>
    <w:rsid w:val="006C30A5"/>
    <w:rsid w:val="006C61C7"/>
    <w:rsid w:val="006C7DAA"/>
    <w:rsid w:val="006F04A3"/>
    <w:rsid w:val="006F501E"/>
    <w:rsid w:val="006F5049"/>
    <w:rsid w:val="006F571D"/>
    <w:rsid w:val="006F6BB8"/>
    <w:rsid w:val="00701951"/>
    <w:rsid w:val="007046EC"/>
    <w:rsid w:val="00707C9D"/>
    <w:rsid w:val="0071105B"/>
    <w:rsid w:val="00722A42"/>
    <w:rsid w:val="00740B00"/>
    <w:rsid w:val="00747384"/>
    <w:rsid w:val="00757257"/>
    <w:rsid w:val="00762D68"/>
    <w:rsid w:val="00763E41"/>
    <w:rsid w:val="007A453E"/>
    <w:rsid w:val="007A47BE"/>
    <w:rsid w:val="007A7808"/>
    <w:rsid w:val="007A7B96"/>
    <w:rsid w:val="007B00E1"/>
    <w:rsid w:val="007B1497"/>
    <w:rsid w:val="007B1E1D"/>
    <w:rsid w:val="007B2554"/>
    <w:rsid w:val="007D589B"/>
    <w:rsid w:val="007E339D"/>
    <w:rsid w:val="007E5F8A"/>
    <w:rsid w:val="007F531F"/>
    <w:rsid w:val="007F5399"/>
    <w:rsid w:val="008047E4"/>
    <w:rsid w:val="008066A0"/>
    <w:rsid w:val="008068F8"/>
    <w:rsid w:val="0080723E"/>
    <w:rsid w:val="00807411"/>
    <w:rsid w:val="0081270C"/>
    <w:rsid w:val="00814B88"/>
    <w:rsid w:val="00821A92"/>
    <w:rsid w:val="00826460"/>
    <w:rsid w:val="008339C9"/>
    <w:rsid w:val="00833D19"/>
    <w:rsid w:val="00834E33"/>
    <w:rsid w:val="00835BB2"/>
    <w:rsid w:val="0084474D"/>
    <w:rsid w:val="008535D3"/>
    <w:rsid w:val="00853860"/>
    <w:rsid w:val="00855DE1"/>
    <w:rsid w:val="0086021F"/>
    <w:rsid w:val="00865EBD"/>
    <w:rsid w:val="0086772D"/>
    <w:rsid w:val="00884583"/>
    <w:rsid w:val="00896FE3"/>
    <w:rsid w:val="008970FB"/>
    <w:rsid w:val="008A53D8"/>
    <w:rsid w:val="008B1BE2"/>
    <w:rsid w:val="008B3487"/>
    <w:rsid w:val="008C0356"/>
    <w:rsid w:val="008C490F"/>
    <w:rsid w:val="008D1650"/>
    <w:rsid w:val="008D397D"/>
    <w:rsid w:val="008E3522"/>
    <w:rsid w:val="008F37FF"/>
    <w:rsid w:val="008F5BA2"/>
    <w:rsid w:val="00904152"/>
    <w:rsid w:val="00904389"/>
    <w:rsid w:val="00925A1E"/>
    <w:rsid w:val="0093320B"/>
    <w:rsid w:val="009403DC"/>
    <w:rsid w:val="00942310"/>
    <w:rsid w:val="009541B3"/>
    <w:rsid w:val="0095579F"/>
    <w:rsid w:val="0095798F"/>
    <w:rsid w:val="009669C9"/>
    <w:rsid w:val="00973440"/>
    <w:rsid w:val="009756F4"/>
    <w:rsid w:val="00977028"/>
    <w:rsid w:val="00977BCD"/>
    <w:rsid w:val="0098140D"/>
    <w:rsid w:val="00983862"/>
    <w:rsid w:val="00985C06"/>
    <w:rsid w:val="0099208A"/>
    <w:rsid w:val="009933AE"/>
    <w:rsid w:val="0099471A"/>
    <w:rsid w:val="00996DB4"/>
    <w:rsid w:val="009A14FB"/>
    <w:rsid w:val="009A4099"/>
    <w:rsid w:val="009B1327"/>
    <w:rsid w:val="009B7919"/>
    <w:rsid w:val="009C18E2"/>
    <w:rsid w:val="009C1AEB"/>
    <w:rsid w:val="009C2259"/>
    <w:rsid w:val="009E301D"/>
    <w:rsid w:val="009E7C2D"/>
    <w:rsid w:val="00A00214"/>
    <w:rsid w:val="00A05B00"/>
    <w:rsid w:val="00A15895"/>
    <w:rsid w:val="00A17423"/>
    <w:rsid w:val="00A210A9"/>
    <w:rsid w:val="00A22BDC"/>
    <w:rsid w:val="00A27C07"/>
    <w:rsid w:val="00A3165A"/>
    <w:rsid w:val="00A400E7"/>
    <w:rsid w:val="00A42A69"/>
    <w:rsid w:val="00A5216B"/>
    <w:rsid w:val="00A567F7"/>
    <w:rsid w:val="00A60E46"/>
    <w:rsid w:val="00A64E62"/>
    <w:rsid w:val="00A66D59"/>
    <w:rsid w:val="00A704F3"/>
    <w:rsid w:val="00A710AA"/>
    <w:rsid w:val="00A71911"/>
    <w:rsid w:val="00A72A11"/>
    <w:rsid w:val="00A72D4F"/>
    <w:rsid w:val="00A72E15"/>
    <w:rsid w:val="00A76516"/>
    <w:rsid w:val="00A81245"/>
    <w:rsid w:val="00A81505"/>
    <w:rsid w:val="00A81CF0"/>
    <w:rsid w:val="00A86ED0"/>
    <w:rsid w:val="00A9362F"/>
    <w:rsid w:val="00A95CE5"/>
    <w:rsid w:val="00AA0776"/>
    <w:rsid w:val="00AA105D"/>
    <w:rsid w:val="00AA18E6"/>
    <w:rsid w:val="00AA1CC8"/>
    <w:rsid w:val="00AA33CB"/>
    <w:rsid w:val="00AB1A78"/>
    <w:rsid w:val="00AB55E1"/>
    <w:rsid w:val="00AC57BC"/>
    <w:rsid w:val="00AC70D3"/>
    <w:rsid w:val="00AD4115"/>
    <w:rsid w:val="00AD70BD"/>
    <w:rsid w:val="00AE1E0E"/>
    <w:rsid w:val="00AE5FC2"/>
    <w:rsid w:val="00AE6453"/>
    <w:rsid w:val="00AF0FBC"/>
    <w:rsid w:val="00B00616"/>
    <w:rsid w:val="00B057BD"/>
    <w:rsid w:val="00B06451"/>
    <w:rsid w:val="00B0704C"/>
    <w:rsid w:val="00B0791F"/>
    <w:rsid w:val="00B16377"/>
    <w:rsid w:val="00B167E5"/>
    <w:rsid w:val="00B20031"/>
    <w:rsid w:val="00B23776"/>
    <w:rsid w:val="00B30A6B"/>
    <w:rsid w:val="00B316E6"/>
    <w:rsid w:val="00B345EE"/>
    <w:rsid w:val="00B555D5"/>
    <w:rsid w:val="00B64572"/>
    <w:rsid w:val="00B67F64"/>
    <w:rsid w:val="00B70274"/>
    <w:rsid w:val="00B735AC"/>
    <w:rsid w:val="00B73C07"/>
    <w:rsid w:val="00B77012"/>
    <w:rsid w:val="00BA16D2"/>
    <w:rsid w:val="00BA2E9D"/>
    <w:rsid w:val="00BA68C5"/>
    <w:rsid w:val="00BC377A"/>
    <w:rsid w:val="00BC72CE"/>
    <w:rsid w:val="00BD4CF0"/>
    <w:rsid w:val="00BE5399"/>
    <w:rsid w:val="00C0368A"/>
    <w:rsid w:val="00C063F7"/>
    <w:rsid w:val="00C17221"/>
    <w:rsid w:val="00C24DAB"/>
    <w:rsid w:val="00C275CB"/>
    <w:rsid w:val="00C303C2"/>
    <w:rsid w:val="00C369D7"/>
    <w:rsid w:val="00C437FC"/>
    <w:rsid w:val="00C50955"/>
    <w:rsid w:val="00C53736"/>
    <w:rsid w:val="00C56185"/>
    <w:rsid w:val="00C76CD0"/>
    <w:rsid w:val="00CA0E0B"/>
    <w:rsid w:val="00CA5141"/>
    <w:rsid w:val="00CA65CE"/>
    <w:rsid w:val="00CB247D"/>
    <w:rsid w:val="00CB42B1"/>
    <w:rsid w:val="00CC1E45"/>
    <w:rsid w:val="00CC4892"/>
    <w:rsid w:val="00CD06A0"/>
    <w:rsid w:val="00CD2816"/>
    <w:rsid w:val="00CE3CD0"/>
    <w:rsid w:val="00D072E7"/>
    <w:rsid w:val="00D15A09"/>
    <w:rsid w:val="00D15E4D"/>
    <w:rsid w:val="00D15ECD"/>
    <w:rsid w:val="00D20A32"/>
    <w:rsid w:val="00D278D5"/>
    <w:rsid w:val="00D3106C"/>
    <w:rsid w:val="00D339D5"/>
    <w:rsid w:val="00D34627"/>
    <w:rsid w:val="00D36C6E"/>
    <w:rsid w:val="00D40676"/>
    <w:rsid w:val="00D42896"/>
    <w:rsid w:val="00D738EF"/>
    <w:rsid w:val="00D745F8"/>
    <w:rsid w:val="00D80B0E"/>
    <w:rsid w:val="00D81F35"/>
    <w:rsid w:val="00D84B29"/>
    <w:rsid w:val="00D86DEB"/>
    <w:rsid w:val="00D93667"/>
    <w:rsid w:val="00D9383A"/>
    <w:rsid w:val="00DA6CD5"/>
    <w:rsid w:val="00DA71C6"/>
    <w:rsid w:val="00DB2497"/>
    <w:rsid w:val="00DB4BD2"/>
    <w:rsid w:val="00DC0E83"/>
    <w:rsid w:val="00DC70B8"/>
    <w:rsid w:val="00DD16E5"/>
    <w:rsid w:val="00DD2F74"/>
    <w:rsid w:val="00DD5F5E"/>
    <w:rsid w:val="00DE1A60"/>
    <w:rsid w:val="00DE2E5D"/>
    <w:rsid w:val="00DE74DF"/>
    <w:rsid w:val="00DE74E4"/>
    <w:rsid w:val="00E01157"/>
    <w:rsid w:val="00E06513"/>
    <w:rsid w:val="00E27DD8"/>
    <w:rsid w:val="00E375B7"/>
    <w:rsid w:val="00E432A4"/>
    <w:rsid w:val="00E46EB1"/>
    <w:rsid w:val="00E46F6B"/>
    <w:rsid w:val="00E52F6E"/>
    <w:rsid w:val="00E57796"/>
    <w:rsid w:val="00E600B3"/>
    <w:rsid w:val="00E609BC"/>
    <w:rsid w:val="00E64264"/>
    <w:rsid w:val="00E64B37"/>
    <w:rsid w:val="00E84369"/>
    <w:rsid w:val="00E917D9"/>
    <w:rsid w:val="00EB02F7"/>
    <w:rsid w:val="00EC128D"/>
    <w:rsid w:val="00EC16E6"/>
    <w:rsid w:val="00EC5B85"/>
    <w:rsid w:val="00ED42F5"/>
    <w:rsid w:val="00ED4F3B"/>
    <w:rsid w:val="00EE0192"/>
    <w:rsid w:val="00EF774E"/>
    <w:rsid w:val="00F2581A"/>
    <w:rsid w:val="00F32F62"/>
    <w:rsid w:val="00F44665"/>
    <w:rsid w:val="00F505C5"/>
    <w:rsid w:val="00F7155F"/>
    <w:rsid w:val="00F76DE9"/>
    <w:rsid w:val="00F96FFB"/>
    <w:rsid w:val="00F97056"/>
    <w:rsid w:val="00FA1361"/>
    <w:rsid w:val="00FA1916"/>
    <w:rsid w:val="00FB0C29"/>
    <w:rsid w:val="00FC66F9"/>
    <w:rsid w:val="00FD173C"/>
    <w:rsid w:val="00FE5E5A"/>
    <w:rsid w:val="00FF7047"/>
    <w:rsid w:val="046C762A"/>
    <w:rsid w:val="0613667C"/>
    <w:rsid w:val="06CE7F3A"/>
    <w:rsid w:val="06FA4E7D"/>
    <w:rsid w:val="071E6F45"/>
    <w:rsid w:val="090A330E"/>
    <w:rsid w:val="0A9D3C2E"/>
    <w:rsid w:val="0ABB49AD"/>
    <w:rsid w:val="0B551211"/>
    <w:rsid w:val="0D664170"/>
    <w:rsid w:val="0E8E5705"/>
    <w:rsid w:val="10931EFF"/>
    <w:rsid w:val="116648E9"/>
    <w:rsid w:val="11F92986"/>
    <w:rsid w:val="18A90D82"/>
    <w:rsid w:val="19DD6A21"/>
    <w:rsid w:val="203C5E1A"/>
    <w:rsid w:val="20B70EC3"/>
    <w:rsid w:val="20EB7234"/>
    <w:rsid w:val="224704B0"/>
    <w:rsid w:val="2561310C"/>
    <w:rsid w:val="28B37326"/>
    <w:rsid w:val="29732D22"/>
    <w:rsid w:val="2A9A6FE3"/>
    <w:rsid w:val="2AD13B05"/>
    <w:rsid w:val="2B9E6608"/>
    <w:rsid w:val="2EC14ACB"/>
    <w:rsid w:val="2ECB1C1C"/>
    <w:rsid w:val="325B5361"/>
    <w:rsid w:val="32CC1DE9"/>
    <w:rsid w:val="336B7EA8"/>
    <w:rsid w:val="33E967FC"/>
    <w:rsid w:val="368E3EA8"/>
    <w:rsid w:val="379B72AF"/>
    <w:rsid w:val="3F333796"/>
    <w:rsid w:val="40C00C1E"/>
    <w:rsid w:val="444A4FAB"/>
    <w:rsid w:val="518E76F1"/>
    <w:rsid w:val="56341BAF"/>
    <w:rsid w:val="56616039"/>
    <w:rsid w:val="57A014E9"/>
    <w:rsid w:val="5F290C8C"/>
    <w:rsid w:val="601C717E"/>
    <w:rsid w:val="604C4CA4"/>
    <w:rsid w:val="65472FE6"/>
    <w:rsid w:val="6BAF7D9D"/>
    <w:rsid w:val="6DD476CC"/>
    <w:rsid w:val="6DF32259"/>
    <w:rsid w:val="702B0529"/>
    <w:rsid w:val="75681853"/>
    <w:rsid w:val="79683839"/>
    <w:rsid w:val="7B106CB2"/>
    <w:rsid w:val="7E405FAB"/>
    <w:rsid w:val="7FF66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3"/>
    <w:link w:val="25"/>
    <w:qFormat/>
    <w:uiPriority w:val="99"/>
    <w:pPr>
      <w:keepNext/>
      <w:widowControl/>
      <w:spacing w:before="240" w:after="240"/>
      <w:outlineLvl w:val="0"/>
    </w:pPr>
    <w:rPr>
      <w:rFonts w:ascii="Arial" w:hAnsi="Arial" w:eastAsia="黑体" w:cs="Arial"/>
      <w:b/>
      <w:bCs/>
      <w:kern w:val="0"/>
      <w:sz w:val="32"/>
      <w:szCs w:val="32"/>
    </w:rPr>
  </w:style>
  <w:style w:type="paragraph" w:styleId="3">
    <w:name w:val="heading 2"/>
    <w:basedOn w:val="1"/>
    <w:next w:val="1"/>
    <w:link w:val="26"/>
    <w:qFormat/>
    <w:uiPriority w:val="99"/>
    <w:pPr>
      <w:keepNext/>
      <w:widowControl/>
      <w:numPr>
        <w:ilvl w:val="1"/>
        <w:numId w:val="1"/>
      </w:numPr>
      <w:spacing w:before="240" w:after="240"/>
      <w:ind w:left="0" w:firstLine="0"/>
      <w:outlineLvl w:val="1"/>
    </w:pPr>
    <w:rPr>
      <w:rFonts w:ascii="Arial" w:hAnsi="Arial" w:eastAsia="黑体" w:cs="Arial"/>
      <w:kern w:val="0"/>
      <w:sz w:val="24"/>
      <w:szCs w:val="24"/>
    </w:rPr>
  </w:style>
  <w:style w:type="paragraph" w:styleId="4">
    <w:name w:val="heading 3"/>
    <w:basedOn w:val="1"/>
    <w:next w:val="1"/>
    <w:link w:val="34"/>
    <w:semiHidden/>
    <w:unhideWhenUsed/>
    <w:qFormat/>
    <w:uiPriority w:val="9"/>
    <w:pPr>
      <w:keepNext/>
      <w:keepLines/>
      <w:spacing w:before="260" w:after="260" w:line="416" w:lineRule="auto"/>
      <w:outlineLvl w:val="2"/>
    </w:pPr>
    <w:rPr>
      <w:b/>
      <w:bCs/>
      <w:sz w:val="32"/>
      <w:szCs w:val="32"/>
    </w:rPr>
  </w:style>
  <w:style w:type="paragraph" w:styleId="5">
    <w:name w:val="heading 5"/>
    <w:basedOn w:val="1"/>
    <w:next w:val="1"/>
    <w:link w:val="30"/>
    <w:semiHidden/>
    <w:unhideWhenUsed/>
    <w:qFormat/>
    <w:uiPriority w:val="9"/>
    <w:pPr>
      <w:keepNext/>
      <w:keepLines/>
      <w:spacing w:before="280" w:after="290" w:line="376" w:lineRule="auto"/>
      <w:outlineLvl w:val="4"/>
    </w:pPr>
    <w:rPr>
      <w:b/>
      <w:bCs/>
      <w:sz w:val="28"/>
      <w:szCs w:val="28"/>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6">
    <w:name w:val="Normal Indent"/>
    <w:basedOn w:val="1"/>
    <w:qFormat/>
    <w:uiPriority w:val="99"/>
    <w:pPr>
      <w:autoSpaceDE w:val="0"/>
      <w:autoSpaceDN w:val="0"/>
      <w:adjustRightInd w:val="0"/>
      <w:ind w:firstLine="420"/>
      <w:jc w:val="left"/>
    </w:pPr>
    <w:rPr>
      <w:rFonts w:ascii="宋体" w:cs="宋体"/>
      <w:kern w:val="0"/>
      <w:sz w:val="24"/>
      <w:szCs w:val="24"/>
    </w:rPr>
  </w:style>
  <w:style w:type="paragraph" w:styleId="7">
    <w:name w:val="annotation text"/>
    <w:basedOn w:val="1"/>
    <w:semiHidden/>
    <w:unhideWhenUsed/>
    <w:qFormat/>
    <w:uiPriority w:val="99"/>
    <w:pPr>
      <w:jc w:val="left"/>
    </w:pPr>
  </w:style>
  <w:style w:type="paragraph" w:styleId="8">
    <w:name w:val="Body Text Indent"/>
    <w:basedOn w:val="1"/>
    <w:link w:val="31"/>
    <w:qFormat/>
    <w:uiPriority w:val="0"/>
    <w:pPr>
      <w:spacing w:after="120"/>
      <w:ind w:left="420" w:leftChars="200"/>
    </w:pPr>
    <w:rPr>
      <w:szCs w:val="24"/>
    </w:rPr>
  </w:style>
  <w:style w:type="paragraph" w:styleId="9">
    <w:name w:val="Balloon Text"/>
    <w:basedOn w:val="1"/>
    <w:link w:val="36"/>
    <w:semiHidden/>
    <w:unhideWhenUsed/>
    <w:qFormat/>
    <w:uiPriority w:val="99"/>
    <w:rPr>
      <w:sz w:val="18"/>
      <w:szCs w:val="18"/>
    </w:rPr>
  </w:style>
  <w:style w:type="paragraph" w:styleId="10">
    <w:name w:val="footer"/>
    <w:basedOn w:val="1"/>
    <w:link w:val="24"/>
    <w:unhideWhenUsed/>
    <w:qFormat/>
    <w:uiPriority w:val="99"/>
    <w:pPr>
      <w:tabs>
        <w:tab w:val="center" w:pos="4153"/>
        <w:tab w:val="right" w:pos="8306"/>
      </w:tabs>
      <w:snapToGrid w:val="0"/>
      <w:jc w:val="left"/>
    </w:pPr>
    <w:rPr>
      <w:sz w:val="18"/>
      <w:szCs w:val="18"/>
    </w:rPr>
  </w:style>
  <w:style w:type="paragraph" w:styleId="11">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Subtitle"/>
    <w:basedOn w:val="1"/>
    <w:next w:val="1"/>
    <w:link w:val="39"/>
    <w:qFormat/>
    <w:uiPriority w:val="11"/>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4">
    <w:name w:val="toc 2"/>
    <w:basedOn w:val="1"/>
    <w:next w:val="1"/>
    <w:unhideWhenUsed/>
    <w:qFormat/>
    <w:uiPriority w:val="39"/>
    <w:pPr>
      <w:tabs>
        <w:tab w:val="right" w:leader="dot" w:pos="8303"/>
      </w:tabs>
      <w:spacing w:line="360" w:lineRule="auto"/>
      <w:ind w:left="420" w:leftChars="200"/>
    </w:pPr>
  </w:style>
  <w:style w:type="paragraph" w:styleId="15">
    <w:name w:val="Normal (Web)"/>
    <w:basedOn w:val="1"/>
    <w:qFormat/>
    <w:uiPriority w:val="99"/>
    <w:pPr>
      <w:widowControl/>
      <w:spacing w:before="100" w:beforeAutospacing="1" w:after="100" w:afterAutospacing="1" w:line="312" w:lineRule="auto"/>
      <w:jc w:val="left"/>
    </w:pPr>
    <w:rPr>
      <w:rFonts w:ascii="宋体" w:hAnsi="宋体" w:cs="宋体"/>
      <w:color w:val="000000"/>
      <w:kern w:val="0"/>
      <w:sz w:val="18"/>
      <w:szCs w:val="18"/>
    </w:rPr>
  </w:style>
  <w:style w:type="paragraph" w:styleId="16">
    <w:name w:val="Title"/>
    <w:basedOn w:val="1"/>
    <w:next w:val="1"/>
    <w:link w:val="38"/>
    <w:qFormat/>
    <w:uiPriority w:val="10"/>
    <w:pPr>
      <w:spacing w:before="240" w:after="60"/>
      <w:jc w:val="center"/>
      <w:outlineLvl w:val="0"/>
    </w:pPr>
    <w:rPr>
      <w:rFonts w:asciiTheme="majorHAnsi" w:hAnsiTheme="majorHAnsi" w:eastAsiaTheme="majorEastAsia" w:cstheme="majorBidi"/>
      <w:b/>
      <w:bCs/>
      <w:sz w:val="32"/>
      <w:szCs w:val="32"/>
    </w:rPr>
  </w:style>
  <w:style w:type="paragraph" w:styleId="17">
    <w:name w:val="Body Text First Indent 2"/>
    <w:basedOn w:val="8"/>
    <w:link w:val="35"/>
    <w:semiHidden/>
    <w:unhideWhenUsed/>
    <w:qFormat/>
    <w:uiPriority w:val="99"/>
    <w:pPr>
      <w:ind w:firstLine="420" w:firstLineChars="200"/>
    </w:pPr>
    <w:rPr>
      <w:szCs w:val="21"/>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basedOn w:val="20"/>
    <w:unhideWhenUsed/>
    <w:qFormat/>
    <w:uiPriority w:val="99"/>
    <w:rPr>
      <w:color w:val="0000FF" w:themeColor="hyperlink"/>
      <w:u w:val="single"/>
      <w14:textFill>
        <w14:solidFill>
          <w14:schemeClr w14:val="hlink"/>
        </w14:solidFill>
      </w14:textFill>
    </w:rPr>
  </w:style>
  <w:style w:type="character" w:styleId="22">
    <w:name w:val="annotation reference"/>
    <w:basedOn w:val="20"/>
    <w:semiHidden/>
    <w:unhideWhenUsed/>
    <w:qFormat/>
    <w:uiPriority w:val="99"/>
    <w:rPr>
      <w:sz w:val="21"/>
      <w:szCs w:val="21"/>
    </w:rPr>
  </w:style>
  <w:style w:type="character" w:customStyle="1" w:styleId="23">
    <w:name w:val="页眉 字符"/>
    <w:basedOn w:val="20"/>
    <w:link w:val="11"/>
    <w:qFormat/>
    <w:uiPriority w:val="99"/>
    <w:rPr>
      <w:sz w:val="18"/>
      <w:szCs w:val="18"/>
    </w:rPr>
  </w:style>
  <w:style w:type="character" w:customStyle="1" w:styleId="24">
    <w:name w:val="页脚 字符"/>
    <w:basedOn w:val="20"/>
    <w:link w:val="10"/>
    <w:qFormat/>
    <w:uiPriority w:val="99"/>
    <w:rPr>
      <w:sz w:val="18"/>
      <w:szCs w:val="18"/>
    </w:rPr>
  </w:style>
  <w:style w:type="character" w:customStyle="1" w:styleId="25">
    <w:name w:val="标题 1 字符"/>
    <w:basedOn w:val="20"/>
    <w:link w:val="2"/>
    <w:qFormat/>
    <w:uiPriority w:val="99"/>
    <w:rPr>
      <w:rFonts w:ascii="Arial" w:hAnsi="Arial" w:eastAsia="黑体" w:cs="Arial"/>
      <w:b/>
      <w:bCs/>
      <w:kern w:val="0"/>
      <w:sz w:val="32"/>
      <w:szCs w:val="32"/>
    </w:rPr>
  </w:style>
  <w:style w:type="character" w:customStyle="1" w:styleId="26">
    <w:name w:val="标题 2 字符"/>
    <w:basedOn w:val="20"/>
    <w:link w:val="3"/>
    <w:qFormat/>
    <w:uiPriority w:val="99"/>
    <w:rPr>
      <w:rFonts w:ascii="Arial" w:hAnsi="Arial" w:eastAsia="黑体" w:cs="Arial"/>
      <w:kern w:val="0"/>
      <w:sz w:val="24"/>
      <w:szCs w:val="24"/>
    </w:rPr>
  </w:style>
  <w:style w:type="paragraph" w:customStyle="1" w:styleId="27">
    <w:name w:val="Appendix heading 5"/>
    <w:basedOn w:val="5"/>
    <w:next w:val="1"/>
    <w:qFormat/>
    <w:uiPriority w:val="99"/>
    <w:pPr>
      <w:widowControl/>
      <w:numPr>
        <w:ilvl w:val="0"/>
        <w:numId w:val="2"/>
      </w:numPr>
      <w:tabs>
        <w:tab w:val="left" w:pos="1644"/>
        <w:tab w:val="clear" w:pos="360"/>
      </w:tabs>
      <w:adjustRightInd w:val="0"/>
      <w:snapToGrid w:val="0"/>
      <w:spacing w:before="160" w:after="160" w:line="240" w:lineRule="atLeast"/>
      <w:ind w:left="1644" w:hanging="510"/>
      <w:jc w:val="left"/>
    </w:pPr>
    <w:rPr>
      <w:rFonts w:ascii="Book Antiqua" w:hAnsi="Book Antiqua" w:eastAsia="黑体" w:cs="Book Antiqua"/>
      <w:b w:val="0"/>
      <w:bCs w:val="0"/>
      <w:kern w:val="0"/>
      <w:sz w:val="24"/>
      <w:szCs w:val="24"/>
    </w:rPr>
  </w:style>
  <w:style w:type="paragraph" w:styleId="28">
    <w:name w:val="List Paragraph"/>
    <w:basedOn w:val="1"/>
    <w:qFormat/>
    <w:uiPriority w:val="34"/>
    <w:pPr>
      <w:ind w:firstLine="420" w:firstLineChars="200"/>
    </w:pPr>
    <w:rPr>
      <w:rFonts w:ascii="Calibri" w:hAnsi="Calibri" w:cs="Calibri"/>
    </w:rPr>
  </w:style>
  <w:style w:type="character" w:customStyle="1" w:styleId="29">
    <w:name w:val="样式 宋体 小四"/>
    <w:qFormat/>
    <w:uiPriority w:val="99"/>
    <w:rPr>
      <w:rFonts w:ascii="宋体" w:hAnsi="宋体" w:eastAsia="楷体_GB2312" w:cs="宋体"/>
      <w:sz w:val="24"/>
      <w:szCs w:val="24"/>
    </w:rPr>
  </w:style>
  <w:style w:type="character" w:customStyle="1" w:styleId="30">
    <w:name w:val="标题 5 字符"/>
    <w:basedOn w:val="20"/>
    <w:link w:val="5"/>
    <w:semiHidden/>
    <w:qFormat/>
    <w:uiPriority w:val="9"/>
    <w:rPr>
      <w:rFonts w:ascii="Times New Roman" w:hAnsi="Times New Roman" w:eastAsia="宋体" w:cs="Times New Roman"/>
      <w:b/>
      <w:bCs/>
      <w:sz w:val="28"/>
      <w:szCs w:val="28"/>
    </w:rPr>
  </w:style>
  <w:style w:type="character" w:customStyle="1" w:styleId="31">
    <w:name w:val="正文文本缩进 字符"/>
    <w:basedOn w:val="20"/>
    <w:link w:val="8"/>
    <w:qFormat/>
    <w:uiPriority w:val="0"/>
    <w:rPr>
      <w:rFonts w:ascii="Times New Roman" w:hAnsi="Times New Roman" w:eastAsia="宋体" w:cs="Times New Roman"/>
      <w:szCs w:val="24"/>
    </w:rPr>
  </w:style>
  <w:style w:type="character" w:customStyle="1" w:styleId="32">
    <w:name w:val="西软标题3 Char Char"/>
    <w:link w:val="33"/>
    <w:qFormat/>
    <w:uiPriority w:val="0"/>
    <w:rPr>
      <w:rFonts w:hAnsi="宋体"/>
      <w:b/>
      <w:bCs/>
      <w:color w:val="000000"/>
      <w:szCs w:val="21"/>
    </w:rPr>
  </w:style>
  <w:style w:type="paragraph" w:customStyle="1" w:styleId="33">
    <w:name w:val="西软标题3"/>
    <w:basedOn w:val="4"/>
    <w:next w:val="17"/>
    <w:link w:val="32"/>
    <w:qFormat/>
    <w:uiPriority w:val="0"/>
    <w:pPr>
      <w:spacing w:before="140" w:after="140" w:line="200" w:lineRule="atLeast"/>
    </w:pPr>
    <w:rPr>
      <w:rFonts w:hAnsi="宋体" w:asciiTheme="minorHAnsi" w:eastAsiaTheme="minorEastAsia" w:cstheme="minorBidi"/>
      <w:color w:val="000000"/>
      <w:sz w:val="21"/>
      <w:szCs w:val="21"/>
    </w:rPr>
  </w:style>
  <w:style w:type="character" w:customStyle="1" w:styleId="34">
    <w:name w:val="标题 3 字符"/>
    <w:basedOn w:val="20"/>
    <w:link w:val="4"/>
    <w:semiHidden/>
    <w:qFormat/>
    <w:uiPriority w:val="9"/>
    <w:rPr>
      <w:rFonts w:ascii="Times New Roman" w:hAnsi="Times New Roman" w:eastAsia="宋体" w:cs="Times New Roman"/>
      <w:b/>
      <w:bCs/>
      <w:sz w:val="32"/>
      <w:szCs w:val="32"/>
    </w:rPr>
  </w:style>
  <w:style w:type="character" w:customStyle="1" w:styleId="35">
    <w:name w:val="正文首行缩进 2 字符"/>
    <w:basedOn w:val="31"/>
    <w:link w:val="17"/>
    <w:semiHidden/>
    <w:qFormat/>
    <w:uiPriority w:val="99"/>
    <w:rPr>
      <w:rFonts w:ascii="Times New Roman" w:hAnsi="Times New Roman" w:eastAsia="宋体" w:cs="Times New Roman"/>
      <w:szCs w:val="24"/>
    </w:rPr>
  </w:style>
  <w:style w:type="character" w:customStyle="1" w:styleId="36">
    <w:name w:val="批注框文本 字符"/>
    <w:basedOn w:val="20"/>
    <w:link w:val="9"/>
    <w:semiHidden/>
    <w:qFormat/>
    <w:uiPriority w:val="99"/>
    <w:rPr>
      <w:rFonts w:ascii="Times New Roman" w:hAnsi="Times New Roman" w:eastAsia="宋体" w:cs="Times New Roman"/>
      <w:kern w:val="2"/>
      <w:sz w:val="18"/>
      <w:szCs w:val="18"/>
    </w:rPr>
  </w:style>
  <w:style w:type="paragraph" w:customStyle="1" w:styleId="37">
    <w:name w:val="TOC 标题1"/>
    <w:basedOn w:val="2"/>
    <w:next w:val="1"/>
    <w:unhideWhenUsed/>
    <w:qFormat/>
    <w:uiPriority w:val="39"/>
    <w:pPr>
      <w:keepLines/>
      <w:spacing w:after="0" w:line="259" w:lineRule="auto"/>
      <w:jc w:val="left"/>
      <w:outlineLvl w:val="9"/>
    </w:pPr>
    <w:rPr>
      <w:rFonts w:asciiTheme="majorHAnsi" w:hAnsiTheme="majorHAnsi" w:eastAsiaTheme="majorEastAsia" w:cstheme="majorBidi"/>
      <w:b w:val="0"/>
      <w:bCs w:val="0"/>
      <w:color w:val="376092" w:themeColor="accent1" w:themeShade="BF"/>
    </w:rPr>
  </w:style>
  <w:style w:type="character" w:customStyle="1" w:styleId="38">
    <w:name w:val="标题 字符"/>
    <w:basedOn w:val="20"/>
    <w:link w:val="16"/>
    <w:qFormat/>
    <w:uiPriority w:val="10"/>
    <w:rPr>
      <w:rFonts w:asciiTheme="majorHAnsi" w:hAnsiTheme="majorHAnsi" w:eastAsiaTheme="majorEastAsia" w:cstheme="majorBidi"/>
      <w:b/>
      <w:bCs/>
      <w:kern w:val="2"/>
      <w:sz w:val="32"/>
      <w:szCs w:val="32"/>
    </w:rPr>
  </w:style>
  <w:style w:type="character" w:customStyle="1" w:styleId="39">
    <w:name w:val="副标题 字符"/>
    <w:basedOn w:val="20"/>
    <w:link w:val="13"/>
    <w:qFormat/>
    <w:uiPriority w:val="11"/>
    <w:rPr>
      <w:b/>
      <w:bCs/>
      <w:kern w:val="28"/>
      <w:sz w:val="32"/>
      <w:szCs w:val="32"/>
    </w:rPr>
  </w:style>
  <w:style w:type="paragraph" w:customStyle="1" w:styleId="40">
    <w:name w:val="修订1"/>
    <w:hidden/>
    <w:semiHidden/>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3FC7CE-4462-425A-9632-F158526788F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935</Words>
  <Characters>5330</Characters>
  <Lines>44</Lines>
  <Paragraphs>12</Paragraphs>
  <TotalTime>59</TotalTime>
  <ScaleCrop>false</ScaleCrop>
  <LinksUpToDate>false</LinksUpToDate>
  <CharactersWithSpaces>6253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2019-07-23T02:33:00Z</dcterms:created>
  <dc:creator>微软用户</dc:creator>
  <cp:lastModifiedBy>Administrator</cp:lastModifiedBy>
  <dcterms:modified xsi:type="dcterms:W3CDTF">2021-07-07T02:12:07Z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93D1CA6AC3964C7B8F1230EBD13204B4</vt:lpwstr>
  </property>
</Properties>
</file>