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辽宁对外经贸考试与题库管理系统</w:t>
      </w: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学生线上考试操作流程</w:t>
      </w:r>
    </w:p>
    <w:p>
      <w:pPr>
        <w:jc w:val="left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一、电脑端</w:t>
      </w: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1.学生使用电脑作答（1.1学生在校内；1.2学生在校外）</w:t>
      </w:r>
    </w:p>
    <w:p>
      <w:pPr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1.1学生在校内---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连接学校校园网或VPN</w:t>
      </w:r>
    </w:p>
    <w:p>
      <w:pPr>
        <w:bidi w:val="0"/>
        <w:jc w:val="left"/>
        <w:rPr>
          <w:rFonts w:hint="eastAsia"/>
          <w:color w:val="FF0000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使用谷歌、火狐浏览器（不要用IE和QQ浏览器）在网址框内搜索</w:t>
      </w:r>
      <w:r>
        <w:rPr>
          <w:rFonts w:hint="eastAsia"/>
          <w:color w:val="FF0000"/>
          <w:lang w:val="en-US" w:eastAsia="zh-CN"/>
        </w:rPr>
        <w:t>xfkspt.luibe.edu.cn</w:t>
      </w:r>
    </w:p>
    <w:p>
      <w:r>
        <w:drawing>
          <wp:inline distT="0" distB="0" distL="114300" distR="114300">
            <wp:extent cx="5274310" cy="955040"/>
            <wp:effectExtent l="0" t="0" r="254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40" w:hanging="960" w:hangingChars="400"/>
        <w:jc w:val="left"/>
        <w:rPr>
          <w:rFonts w:hint="eastAsia"/>
          <w:color w:val="FF0000"/>
          <w:lang w:val="en-US" w:eastAsia="zh-CN"/>
        </w:rPr>
      </w:pPr>
      <w:r>
        <w:rPr>
          <w:rFonts w:hint="eastAsia"/>
          <w:sz w:val="24"/>
          <w:szCs w:val="24"/>
          <w:highlight w:val="red"/>
          <w:lang w:val="en-US" w:eastAsia="zh-CN"/>
        </w:rPr>
        <w:t>！注意</w:t>
      </w:r>
      <w:r>
        <w:rPr>
          <w:rFonts w:hint="eastAsia"/>
          <w:sz w:val="24"/>
          <w:szCs w:val="24"/>
          <w:lang w:val="en-US" w:eastAsia="zh-CN"/>
        </w:rPr>
        <w:t>登录（科大讯飞的账号密码）： 账号：</w:t>
      </w:r>
      <w:r>
        <w:rPr>
          <w:rFonts w:hint="eastAsia"/>
          <w:color w:val="FF0000"/>
          <w:sz w:val="24"/>
          <w:szCs w:val="24"/>
          <w:lang w:val="en-US" w:eastAsia="zh-CN"/>
        </w:rPr>
        <w:t>luibe学号</w:t>
      </w:r>
    </w:p>
    <w:p>
      <w:pPr>
        <w:ind w:left="958" w:leftChars="456" w:firstLine="3120" w:firstLineChars="1300"/>
        <w:jc w:val="left"/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密码：</w:t>
      </w:r>
      <w:r>
        <w:rPr>
          <w:rFonts w:hint="eastAsia"/>
          <w:color w:val="FF0000"/>
          <w:sz w:val="24"/>
          <w:szCs w:val="24"/>
          <w:lang w:val="en-US" w:eastAsia="zh-CN"/>
        </w:rPr>
        <w:t>luibe学号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或</w:t>
      </w:r>
      <w:r>
        <w:rPr>
          <w:rFonts w:hint="eastAsia"/>
          <w:color w:val="FF0000"/>
          <w:sz w:val="24"/>
          <w:szCs w:val="24"/>
          <w:lang w:val="en-US" w:eastAsia="zh-CN"/>
        </w:rPr>
        <w:t>123456</w:t>
      </w:r>
    </w:p>
    <w:p>
      <w:pPr>
        <w:jc w:val="left"/>
        <w:rPr>
          <w:rFonts w:hint="eastAsia"/>
          <w:color w:val="FF0000"/>
          <w:sz w:val="24"/>
          <w:szCs w:val="24"/>
          <w:lang w:val="en-US" w:eastAsia="zh-CN"/>
        </w:rPr>
      </w:pPr>
    </w:p>
    <w:p>
      <w:pPr>
        <w:ind w:left="840" w:hanging="960" w:hangingChars="40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账号密码的字母都是小写的luibe</w:t>
      </w:r>
    </w:p>
    <w:p>
      <w:p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登录后，选择“应用”“考试”</w:t>
      </w:r>
    </w:p>
    <w:p>
      <w:pPr>
        <w:ind w:left="840" w:hanging="840" w:hangingChars="400"/>
        <w:jc w:val="left"/>
      </w:pPr>
      <w:r>
        <w:drawing>
          <wp:inline distT="0" distB="0" distL="114300" distR="114300">
            <wp:extent cx="5266690" cy="1223645"/>
            <wp:effectExtent l="0" t="0" r="1016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40" w:hanging="840" w:hangingChars="400"/>
        <w:jc w:val="left"/>
      </w:pPr>
      <w:r>
        <w:drawing>
          <wp:inline distT="0" distB="0" distL="114300" distR="114300">
            <wp:extent cx="5271770" cy="1098550"/>
            <wp:effectExtent l="0" t="0" r="508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点击相应考试，进入作答</w:t>
      </w:r>
    </w:p>
    <w:p>
      <w:pPr>
        <w:ind w:left="840" w:hanging="840" w:hangingChars="400"/>
        <w:jc w:val="left"/>
      </w:pPr>
      <w:r>
        <w:drawing>
          <wp:inline distT="0" distB="0" distL="114300" distR="114300">
            <wp:extent cx="5273040" cy="2395855"/>
            <wp:effectExtent l="0" t="0" r="381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1.2学生在校外---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需要链接VPN</w:t>
      </w:r>
    </w:p>
    <w:p>
      <w:pPr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链接方法如下：</w:t>
      </w:r>
    </w:p>
    <w:p>
      <w:pPr>
        <w:numPr>
          <w:ilvl w:val="0"/>
          <w:numId w:val="0"/>
        </w:numPr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V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PN下载，服务器地址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下载360安全卫士APP,在APP中搜索easyconnect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1977390"/>
            <wp:effectExtent l="0" t="0" r="9525" b="38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312"/>
        </w:tabs>
        <w:kinsoku w:val="0"/>
        <w:autoSpaceDE w:val="0"/>
        <w:autoSpaceDN w:val="0"/>
        <w:adjustRightInd w:val="0"/>
        <w:snapToGrid w:val="0"/>
        <w:spacing w:line="240" w:lineRule="auto"/>
        <w:jc w:val="left"/>
        <w:textAlignment w:val="baseline"/>
      </w:pPr>
    </w:p>
    <w:p>
      <w:pPr>
        <w:numPr>
          <w:ilvl w:val="0"/>
          <w:numId w:val="0"/>
        </w:numPr>
        <w:tabs>
          <w:tab w:val="left" w:pos="312"/>
        </w:tabs>
        <w:kinsoku w:val="0"/>
        <w:autoSpaceDE w:val="0"/>
        <w:autoSpaceDN w:val="0"/>
        <w:adjustRightInd w:val="0"/>
        <w:snapToGrid w:val="0"/>
        <w:spacing w:line="240" w:lineRule="auto"/>
        <w:jc w:val="left"/>
        <w:textAlignment w:val="baseline"/>
      </w:pPr>
      <w:r>
        <w:drawing>
          <wp:inline distT="0" distB="0" distL="114300" distR="114300">
            <wp:extent cx="733425" cy="8286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312"/>
        </w:tabs>
        <w:kinsoku w:val="0"/>
        <w:autoSpaceDE w:val="0"/>
        <w:autoSpaceDN w:val="0"/>
        <w:adjustRightInd w:val="0"/>
        <w:snapToGrid w:val="0"/>
        <w:spacing w:line="240" w:lineRule="auto"/>
        <w:jc w:val="left"/>
        <w:textAlignment w:val="baseline"/>
      </w:pPr>
      <w:r>
        <w:drawing>
          <wp:inline distT="0" distB="0" distL="114300" distR="114300">
            <wp:extent cx="5272405" cy="3474720"/>
            <wp:effectExtent l="0" t="0" r="4445" b="1143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40" w:hanging="840" w:hangingChars="400"/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VPN网址：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"https://webvpn.luibe.edu.cn:5433"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https://webvpn.luibe.edu.cn:5433</w:t>
      </w:r>
      <w:r>
        <w:rPr>
          <w:rFonts w:hint="eastAsia"/>
          <w:lang w:val="en-US" w:eastAsia="zh-CN"/>
        </w:rPr>
        <w:fldChar w:fldCharType="end"/>
      </w:r>
    </w:p>
    <w:p>
      <w:r>
        <w:drawing>
          <wp:inline distT="0" distB="0" distL="114300" distR="114300">
            <wp:extent cx="5273675" cy="3507740"/>
            <wp:effectExtent l="0" t="0" r="3175" b="1651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925445"/>
            <wp:effectExtent l="0" t="0" r="7620" b="825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08EC24"/>
    <w:multiLevelType w:val="singleLevel"/>
    <w:tmpl w:val="AB08EC2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RmMzBlMzVhM2JjMWQyNWQ0MWMyOGUzZTVkYTBlMGYifQ=="/>
  </w:docVars>
  <w:rsids>
    <w:rsidRoot w:val="08E37B2D"/>
    <w:rsid w:val="08E37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Office_11.1.0.12651_F1E327BC-269C-435d-A152-05C5408002CA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2022-12-05T01:12:00Z</dcterms:created>
  <dc:creator>诶呀</dc:creator>
  <cp:lastModifiedBy>诶呀</cp:lastModifiedBy>
  <dcterms:modified xsi:type="dcterms:W3CDTF">2022-12-05T01:56:40Z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2052-11.1.0.12651</vt:lpwstr>
  </property>
  <property fmtid="{D5CDD505-2E9C-101B-9397-08002B2CF9AE}" pid="3" name="ICV">
    <vt:lpwstr>C027A3D7850F4BAF8651CE7D562DF6AE</vt:lpwstr>
  </property>
</Properties>
</file>