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beforeAutospacing="1" w:afterAutospacing="1"/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查询各专业课组学分完成情况流程（</w:t>
      </w:r>
      <w:r>
        <w:rPr>
          <w:rFonts w:hint="eastAsia"/>
          <w:b/>
          <w:bCs/>
          <w:sz w:val="32"/>
          <w:szCs w:val="32"/>
        </w:rPr>
        <w:t>大学综合教务系统</w:t>
      </w:r>
      <w:r>
        <w:rPr>
          <w:rFonts w:hint="eastAsia"/>
          <w:b/>
          <w:bCs/>
          <w:sz w:val="32"/>
          <w:szCs w:val="32"/>
          <w:lang w:eastAsia="zh-CN"/>
        </w:rPr>
        <w:t>）</w:t>
      </w:r>
    </w:p>
    <w:p>
      <w:pPr>
        <w:autoSpaceDN w:val="0"/>
        <w:spacing w:beforeAutospacing="1" w:afterAutospacing="1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点击图标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INCLUDEPICTURE "../Application%20Data/Tencent/Users/417938173/QQ/WinTemp/RichOle/PROM~GU5HM)FI1%60LP0WLJOI.jpg" \* MERGEFORMAT"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/>
          <w:sz w:val="24"/>
        </w:rPr>
        <w:drawing>
          <wp:inline distT="0" distB="0" distL="114300" distR="114300">
            <wp:extent cx="962025" cy="5715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b/>
          <w:bCs/>
          <w:sz w:val="28"/>
          <w:szCs w:val="28"/>
        </w:rPr>
        <w:t>，进入登陆页面。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第一步、</w:t>
      </w:r>
      <w:r>
        <w:rPr>
          <w:rFonts w:hint="eastAsia"/>
          <w:b/>
          <w:sz w:val="28"/>
          <w:szCs w:val="28"/>
        </w:rPr>
        <w:t>用“公共用户”登录，密码123456</w:t>
      </w:r>
    </w:p>
    <w:p>
      <w:pPr>
        <w:autoSpaceDN w:val="0"/>
        <w:spacing w:beforeAutospacing="1" w:afterAutospacing="1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INCLUDEPICTURE "../Application%20Data/Tencent/Users/417938173/QQ/WinTemp/RichOle/GHQ~RMX376M6%5bN%5dSRSGZARM.jpg" \* MERGEFORMAT"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/>
          <w:sz w:val="24"/>
        </w:rPr>
        <w:drawing>
          <wp:inline distT="0" distB="0" distL="114300" distR="114300">
            <wp:extent cx="3985260" cy="2863850"/>
            <wp:effectExtent l="0" t="0" r="15240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85260" cy="286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</w:rPr>
        <w:fldChar w:fldCharType="end"/>
      </w:r>
    </w:p>
    <w:p>
      <w:pPr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1.</w:t>
      </w:r>
      <w:r>
        <w:rPr>
          <w:rFonts w:hint="eastAsia"/>
          <w:b w:val="0"/>
          <w:bCs w:val="0"/>
          <w:sz w:val="28"/>
          <w:szCs w:val="28"/>
        </w:rPr>
        <w:t>点击“成绩管理”，进入“成绩管理”界面</w:t>
      </w:r>
    </w:p>
    <w:p>
      <w:pPr>
        <w:autoSpaceDN w:val="0"/>
        <w:spacing w:beforeAutospacing="1" w:afterAutospacing="1"/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INCLUDEPICTURE "../Application%20Data/Tencent/Users/417938173/QQ/WinTemp/RichOle/3$_5E_)7$8WJLMH9%5b0T394L.jpg" \* MERGEFORMAT"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/>
          <w:sz w:val="24"/>
        </w:rPr>
        <w:drawing>
          <wp:inline distT="0" distB="0" distL="114300" distR="114300">
            <wp:extent cx="3597910" cy="2687955"/>
            <wp:effectExtent l="0" t="0" r="2540" b="171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7910" cy="268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</w:rPr>
        <w:fldChar w:fldCharType="end"/>
      </w:r>
    </w:p>
    <w:p>
      <w:pP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182880</wp:posOffset>
                </wp:positionV>
                <wp:extent cx="457835" cy="8890"/>
                <wp:effectExtent l="0" t="36830" r="18415" b="30480"/>
                <wp:wrapNone/>
                <wp:docPr id="5" name="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835" cy="889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3" o:spid="_x0000_s1026" o:spt="20" style="position:absolute;left:0pt;flip:y;margin-left:291.35pt;margin-top:14.4pt;height:0.7pt;width:36.05pt;z-index:251658240;mso-width-relative:page;mso-height-relative:page;" filled="f" stroked="t" coordsize="21600,21600" o:gfxdata="UEsDBAoAAAAAAIdO4kAAAAAAAAAAAAAAAAAEAAAAZHJzL1BLAwQUAAAACACHTuJA8+hHbNkAAAAJ&#10;AQAADwAAAGRycy9kb3ducmV2LnhtbE2PTU/DMAyG70j8h8hI3FjSso+uNN0BaYITiIG2q9dkbbXG&#10;qZqsG/v1mBPcbPnR6+ctVhfXidEOofWkIZkoEJYqb1qqNXx9rh8yECEiGew8WQ3fNsCqvL0pMDf+&#10;TB923MRacAiFHDU0Mfa5lKFqrMMw8b0lvh384DDyOtTSDHjmcNfJVKm5dNgSf2iwt8+NrY6bk9Nw&#10;nR6XyYivu8U24NsyXW+v7y9O6/u7RD2BiPYS/2D41Wd1KNlp709kgug0zLJ0waiGNOMKDMxnUx72&#10;Gh5VCrIs5P8G5Q9QSwMEFAAAAAgAh07iQGLN7NPeAQAAngMAAA4AAABkcnMvZTJvRG9jLnhtbK1T&#10;y44TMRC8I/EPlu9kkl3CZkeZ7GHDckEQice948eMJb/U9maS/+EKJ34J8Ru0nZBdQFwQc7Da7nZ1&#10;V7lmebN3lu0UJhN8x2eTKWfKiyCN7zv+4f3dswVnKYOXYINXHT+oxG9WT58sx9iqizAEKxUyAvGp&#10;HWPHh5xj2zRJDMpBmoSoPCV1QAeZttg3EmEkdGebi+n0RTMGlBGDUCnR6fqY5KuKr7US+a3WSWVm&#10;O06z5bpiXbdlbVZLaHuEOBhxGgP+YQoHxlPTM9QaMrB7NH9AOSMwpKDzRATXBK2NUJUDsZlNf2Pz&#10;boCoKhcSJ8WzTOn/wYo3uw0yIzs+58yDoyf6/uXzt09f2WXRZoyppZJbv8HTLsUNFqJ7jY5pa+JH&#10;evZKnciwfVX2cFZW7TMTdPh8frW4pA6CUovFddW9OYIUsIgpv1LBsRJ03BpfaEMLu9cpU2Mq/VlS&#10;jq1nI3WdL64KJJBttIVMoYtEJPm+Xk7BGnlnrC1XEvbbW4tsB8UI9Sv8CPiXstJlDWk41tXU0SKD&#10;AvnSS5YPkSTy5GVeZnBKcmYVWb9EBAhtBmMfKjMa8L39SzW1t56mKDIfhS3RNsgDPcp9RNMPJMes&#10;TloyZII688mwxWWP9xXp4bda/Q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z6Eds2QAAAAkBAAAP&#10;AAAAAAAAAAEAIAAAACIAAABkcnMvZG93bnJldi54bWxQSwECFAAUAAAACACHTuJAYs3s094BAACe&#10;AwAADgAAAAAAAAABACAAAAAoAQAAZHJzL2Uyb0RvYy54bWxQSwUGAAAAAAYABgBZAQAAeAUAAAAA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211455</wp:posOffset>
                </wp:positionV>
                <wp:extent cx="457835" cy="8890"/>
                <wp:effectExtent l="0" t="36830" r="18415" b="30480"/>
                <wp:wrapNone/>
                <wp:docPr id="6" name="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835" cy="889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箭头 3" o:spid="_x0000_s1026" o:spt="20" style="position:absolute;left:0pt;flip:y;margin-left:111.35pt;margin-top:16.65pt;height:0.7pt;width:36.05pt;z-index:251659264;mso-width-relative:page;mso-height-relative:page;" filled="f" stroked="t" coordsize="21600,21600" o:gfxdata="UEsDBAoAAAAAAIdO4kAAAAAAAAAAAAAAAAAEAAAAZHJzL1BLAwQUAAAACACHTuJAKdE9edgAAAAJ&#10;AQAADwAAAGRycy9kb3ducmV2LnhtbE2PwU6DQBCG7ya+w2ZMvNmFhYhQlh5MGj1prKZepzAFUnaX&#10;sFta+/SOJ3ucmS//fH+5OptBzDT53lkN8SICQbZ2TW9bDV+f64cnED6gbXBwljT8kIdVdXtTYtG4&#10;k/2geRNawSHWF6ihC2EspPR1Rwb9wo1k+bZ3k8HA49TKZsITh5tBqih6lAZ7yx86HOm5o/qwORoN&#10;l/SQxzO+fmdbj2+5Wm8v7y9G6/u7OFqCCHQO/zD86bM6VOy0c0fbeDFoUEpljGpIkgQEAypPucuO&#10;F2kGsirldYPqF1BLAwQUAAAACACHTuJAB7ygr98BAACeAwAADgAAAGRycy9lMm9Eb2MueG1srVPJ&#10;jhMxEL0j8Q+W76STGTITWunMYcJwQRCJ5V7x0m3Jm8qedPI/XOHELyF+Y8pOyLCIC6IPVtlVflXv&#10;+fXyZu8s2ylMJviOzyZTzpQXQRrfd/zD+7tnC85SBi/BBq86flCJ36yePlmOsVUXYQhWKmQE4lM7&#10;xo4POce2aZIYlIM0CVF5SuqADjJtsW8kwkjozjYX0+lVMwaUEYNQKdHp+pjkq4qvtRL5rdZJZWY7&#10;TrPlumJdt2VtVktoe4Q4GHEaA/5hCgfGU9Mz1BoysHs0f0A5IzCkoPNEBNcErY1QlQOxmU1/Y/Nu&#10;gKgqFxInxbNM6f/Bije7DTIjO37FmQdHT/T9y+dvn76yy6LNGFNLJbd+g6ddihssRPcaHdPWxI/0&#10;7JU6kWH7quzhrKzaZybo8Pn8enE550xQarF4UXVvjiAFLGLKr1RwrAQdt8YX2tDC7nXK1JhKf5SU&#10;Y+vZSF3ni+sCCWQbbSFT6CIRSb6vl1OwRt4Za8uVhP321iLbQTFC/Qo/Av6lrHRZQxqOdTV1tMig&#10;QL70kuVDJIk8eZmXGZySnFlF1i8RAUKbwdjHyowGfG//Uk3tracpisxHYUu0DfJAj3If0fQDyTGr&#10;k5YMmaDOfDJscdnP+4r0+FutH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p0T152AAAAAkBAAAP&#10;AAAAAAAAAAEAIAAAACIAAABkcnMvZG93bnJldi54bWxQSwECFAAUAAAACACHTuJAB7ygr98BAACe&#10;AwAADgAAAAAAAAABACAAAAAnAQAAZHJzL2Uyb0RvYy54bWxQSwUGAAAAAAYABgBZAQAAeAUAAAAA&#10;">
                <v:fill on="f" focussize="0,0"/>
                <v:stroke weight="1.25pt"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2.</w:t>
      </w:r>
      <w:r>
        <w:rPr>
          <w:rFonts w:hint="eastAsia"/>
          <w:sz w:val="28"/>
          <w:szCs w:val="28"/>
        </w:rPr>
        <w:t>选择“</w:t>
      </w:r>
      <w:r>
        <w:rPr>
          <w:rFonts w:hint="eastAsia"/>
          <w:sz w:val="28"/>
          <w:szCs w:val="28"/>
          <w:lang w:eastAsia="zh-CN"/>
        </w:rPr>
        <w:t>统计报表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8"/>
          <w:szCs w:val="28"/>
          <w:lang w:eastAsia="zh-CN"/>
        </w:rPr>
        <w:t>培养方案完成情况统计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8"/>
          <w:szCs w:val="28"/>
          <w:lang w:eastAsia="zh-CN"/>
        </w:rPr>
        <w:t>培养方案完成情况统计—学位相关</w:t>
      </w:r>
      <w:r>
        <w:rPr>
          <w:rFonts w:hint="eastAsia"/>
          <w:sz w:val="28"/>
          <w:szCs w:val="28"/>
        </w:rPr>
        <w:t>，进入数据</w:t>
      </w:r>
      <w:r>
        <w:rPr>
          <w:rFonts w:hint="eastAsia"/>
          <w:sz w:val="28"/>
          <w:szCs w:val="28"/>
          <w:lang w:eastAsia="zh-CN"/>
        </w:rPr>
        <w:t>查询</w:t>
      </w:r>
      <w:r>
        <w:rPr>
          <w:rFonts w:hint="eastAsia"/>
          <w:sz w:val="28"/>
          <w:szCs w:val="28"/>
        </w:rPr>
        <w:t>界面。</w:t>
      </w:r>
    </w:p>
    <w:p>
      <w:pPr>
        <w:jc w:val="center"/>
      </w:pPr>
      <w:r>
        <w:drawing>
          <wp:inline distT="0" distB="0" distL="114300" distR="114300">
            <wp:extent cx="4630420" cy="3260090"/>
            <wp:effectExtent l="0" t="0" r="17780" b="165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30420" cy="326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/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</w:rPr>
        <w:t>第二步，</w:t>
      </w:r>
      <w:r>
        <w:rPr>
          <w:rFonts w:hint="eastAsia"/>
          <w:b/>
          <w:bCs/>
          <w:sz w:val="28"/>
          <w:szCs w:val="28"/>
        </w:rPr>
        <w:t>进行数据</w:t>
      </w:r>
      <w:r>
        <w:rPr>
          <w:rFonts w:hint="eastAsia"/>
          <w:b/>
          <w:bCs/>
          <w:sz w:val="28"/>
          <w:szCs w:val="28"/>
          <w:lang w:eastAsia="zh-CN"/>
        </w:rPr>
        <w:t>查询</w:t>
      </w:r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1.</w:t>
      </w:r>
      <w:r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  <w:lang w:eastAsia="zh-CN"/>
        </w:rPr>
        <w:t>查询</w:t>
      </w:r>
      <w:r>
        <w:rPr>
          <w:rFonts w:hint="eastAsia"/>
          <w:sz w:val="28"/>
          <w:szCs w:val="28"/>
        </w:rPr>
        <w:t>条件”可根据需要选择</w:t>
      </w:r>
      <w:r>
        <w:rPr>
          <w:rFonts w:hint="eastAsia"/>
          <w:sz w:val="28"/>
          <w:szCs w:val="28"/>
          <w:lang w:eastAsia="zh-CN"/>
        </w:rPr>
        <w:t>，只填到“院系”处即可，其它默认，点击“查询”。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71770" cy="814705"/>
            <wp:effectExtent l="0" t="0" r="5080" b="444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在“培养方案”处显示如图：</w:t>
      </w: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2267585" cy="1769745"/>
            <wp:effectExtent l="0" t="0" r="18415" b="1905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176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点击“+”，在具体的培养方案处单击，“统计结果”处会显示具体数据，如图：</w:t>
      </w:r>
    </w:p>
    <w:p>
      <w:pPr>
        <w:jc w:val="center"/>
      </w:pPr>
      <w:r>
        <w:drawing>
          <wp:inline distT="0" distB="0" distL="114300" distR="114300">
            <wp:extent cx="5269230" cy="1648460"/>
            <wp:effectExtent l="0" t="0" r="7620" b="889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64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说明：</w:t>
      </w:r>
      <w:r>
        <w:rPr>
          <w:rFonts w:hint="eastAsia"/>
          <w:sz w:val="28"/>
          <w:szCs w:val="28"/>
          <w:lang w:val="en-US" w:eastAsia="zh-CN"/>
        </w:rPr>
        <w:t>a.</w:t>
      </w:r>
      <w:r>
        <w:rPr>
          <w:rFonts w:hint="eastAsia"/>
          <w:sz w:val="28"/>
          <w:szCs w:val="28"/>
          <w:lang w:eastAsia="zh-CN"/>
        </w:rPr>
        <w:t>在每个课组处都有要求完成的学分显示，如图：</w:t>
      </w:r>
    </w:p>
    <w:p>
      <w:pPr>
        <w:jc w:val="both"/>
      </w:pPr>
      <w:r>
        <w:drawing>
          <wp:inline distT="0" distB="0" distL="114300" distR="114300">
            <wp:extent cx="5269865" cy="617855"/>
            <wp:effectExtent l="0" t="0" r="6985" b="10795"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b.</w:t>
      </w:r>
      <w:r>
        <w:rPr>
          <w:rFonts w:hint="eastAsia"/>
          <w:sz w:val="28"/>
          <w:szCs w:val="28"/>
          <w:lang w:eastAsia="zh-CN"/>
        </w:rPr>
        <w:t>学生名单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处</w:t>
      </w:r>
      <w:r>
        <w:rPr>
          <w:rFonts w:hint="eastAsia"/>
          <w:sz w:val="28"/>
          <w:szCs w:val="28"/>
          <w:lang w:eastAsia="zh-CN"/>
        </w:rPr>
        <w:t>学分显示为“红色”的，是学分未完成，如图：</w:t>
      </w:r>
    </w:p>
    <w:p>
      <w:pPr>
        <w:jc w:val="both"/>
      </w:pPr>
      <w:r>
        <w:drawing>
          <wp:inline distT="0" distB="0" distL="114300" distR="114300">
            <wp:extent cx="5269230" cy="1648460"/>
            <wp:effectExtent l="0" t="0" r="7620" b="8890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64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  <w:lang w:eastAsia="zh-CN"/>
        </w:rPr>
        <w:t>三</w:t>
      </w:r>
      <w:r>
        <w:rPr>
          <w:rFonts w:hint="eastAsia"/>
          <w:b/>
          <w:sz w:val="28"/>
          <w:szCs w:val="28"/>
        </w:rPr>
        <w:t>步，</w:t>
      </w:r>
      <w:r>
        <w:rPr>
          <w:rFonts w:hint="eastAsia"/>
          <w:b/>
          <w:bCs/>
          <w:sz w:val="28"/>
          <w:szCs w:val="28"/>
        </w:rPr>
        <w:t>进行数据</w:t>
      </w:r>
      <w:r>
        <w:rPr>
          <w:rFonts w:hint="eastAsia"/>
          <w:b/>
          <w:bCs/>
          <w:sz w:val="28"/>
          <w:szCs w:val="28"/>
          <w:lang w:eastAsia="zh-CN"/>
        </w:rPr>
        <w:t>导出</w:t>
      </w:r>
    </w:p>
    <w:p>
      <w:pPr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点击“导出”，如图：</w:t>
      </w:r>
    </w:p>
    <w:p>
      <w:pPr/>
      <w:r>
        <w:drawing>
          <wp:inline distT="0" distB="0" distL="114300" distR="114300">
            <wp:extent cx="5264785" cy="795655"/>
            <wp:effectExtent l="0" t="0" r="12065" b="4445"/>
            <wp:docPr id="1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保存时，“保存类型”要选“</w:t>
      </w:r>
      <w:r>
        <w:rPr>
          <w:rFonts w:hint="eastAsia"/>
          <w:sz w:val="28"/>
          <w:szCs w:val="28"/>
          <w:lang w:val="en-US" w:eastAsia="zh-CN"/>
        </w:rPr>
        <w:t>Excel</w:t>
      </w:r>
      <w:r>
        <w:rPr>
          <w:rFonts w:hint="eastAsia"/>
          <w:sz w:val="28"/>
          <w:szCs w:val="28"/>
          <w:lang w:eastAsia="zh-CN"/>
        </w:rPr>
        <w:t>”，保存即可。如图：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4267200" cy="2886075"/>
            <wp:effectExtent l="0" t="0" r="0" b="9525"/>
            <wp:docPr id="1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隶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3449159">
    <w:nsid w:val="573A7647"/>
    <w:multiLevelType w:val="singleLevel"/>
    <w:tmpl w:val="573A7647"/>
    <w:lvl w:ilvl="0" w:tentative="1">
      <w:start w:val="2"/>
      <w:numFmt w:val="decimal"/>
      <w:suff w:val="nothing"/>
      <w:lvlText w:val="%1."/>
      <w:lvlJc w:val="left"/>
    </w:lvl>
  </w:abstractNum>
  <w:num w:numId="1">
    <w:abstractNumId w:val="146344915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D7E99"/>
    <w:rsid w:val="0AFE74D0"/>
    <w:rsid w:val="38C876A0"/>
    <w:rsid w:val="608D7E99"/>
    <w:rsid w:val="67155FB5"/>
    <w:rsid w:val="70883D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2016-05-17T01:06:00Z</dcterms:created>
  <dc:creator>Administrator</dc:creator>
  <cp:lastModifiedBy>Administrator</cp:lastModifiedBy>
  <dcterms:modified xsi:type="dcterms:W3CDTF">2016-05-17T05:25:06Z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