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《关于深化新时代教育督导体制机制改革的意见》</w:t>
      </w:r>
    </w:p>
    <w:p>
      <w:pPr>
        <w:pStyle w:val="3"/>
        <w:keepNext w:val="0"/>
        <w:keepLines w:val="0"/>
        <w:widowControl/>
        <w:suppressLineNumbers w:val="0"/>
      </w:pPr>
      <w:r>
        <w:t>　</w:t>
      </w:r>
      <w:bookmarkStart w:id="0" w:name="_GoBack"/>
      <w:bookmarkEnd w:id="0"/>
      <w:r>
        <w:t>　　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pPr>
        <w:pStyle w:val="3"/>
        <w:keepNext w:val="0"/>
        <w:keepLines w:val="0"/>
        <w:widowControl/>
        <w:suppressLineNumbers w:val="0"/>
      </w:pPr>
      <w:r>
        <w:t>　　</w:t>
      </w:r>
      <w:r>
        <w:rPr>
          <w:b/>
        </w:rPr>
        <w:t>一、总体要求</w:t>
      </w:r>
    </w:p>
    <w:p>
      <w:pPr>
        <w:pStyle w:val="3"/>
        <w:keepNext w:val="0"/>
        <w:keepLines w:val="0"/>
        <w:widowControl/>
        <w:suppressLineNumbers w:val="0"/>
      </w:pPr>
      <w:r>
        <w:t>　　（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pPr>
        <w:pStyle w:val="3"/>
        <w:keepNext w:val="0"/>
        <w:keepLines w:val="0"/>
        <w:widowControl/>
        <w:suppressLineNumbers w:val="0"/>
      </w:pPr>
      <w:r>
        <w:t>　　（二）主要目标。到2022年，基本建成全面覆盖、运转高效、结果权威、问责有力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pPr>
        <w:pStyle w:val="3"/>
        <w:keepNext w:val="0"/>
        <w:keepLines w:val="0"/>
        <w:widowControl/>
        <w:suppressLineNumbers w:val="0"/>
      </w:pPr>
      <w:r>
        <w:t>　　</w:t>
      </w:r>
      <w:r>
        <w:rPr>
          <w:b/>
        </w:rPr>
        <w:t>二、进一步深化教育督导管理体制改革</w:t>
      </w:r>
    </w:p>
    <w:p>
      <w:pPr>
        <w:pStyle w:val="3"/>
        <w:keepNext w:val="0"/>
        <w:keepLines w:val="0"/>
        <w:widowControl/>
        <w:suppressLineNumbers w:val="0"/>
      </w:pPr>
      <w:r>
        <w:t>　　（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pPr>
        <w:pStyle w:val="3"/>
        <w:keepNext w:val="0"/>
        <w:keepLines w:val="0"/>
        <w:widowControl/>
        <w:suppressLineNumbers w:val="0"/>
      </w:pPr>
      <w:r>
        <w:t>　　（四）全面落实教育督导职能。国务院教育督导委员会每年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pPr>
        <w:pStyle w:val="3"/>
        <w:keepNext w:val="0"/>
        <w:keepLines w:val="0"/>
        <w:widowControl/>
        <w:suppressLineNumbers w:val="0"/>
      </w:pPr>
      <w:r>
        <w:t>　　（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pPr>
        <w:pStyle w:val="3"/>
        <w:keepNext w:val="0"/>
        <w:keepLines w:val="0"/>
        <w:widowControl/>
        <w:suppressLineNumbers w:val="0"/>
      </w:pPr>
      <w:r>
        <w:t>　　（六）强化对地方各级教育督导机构的指导。上级教育督导机构要加强对下级教育督导机构的指导和管理。地方各级教育督导机构的年度工作计划、重大事项和督导结果须向上一级教育督导机构报告。</w:t>
      </w:r>
    </w:p>
    <w:p>
      <w:pPr>
        <w:pStyle w:val="3"/>
        <w:keepNext w:val="0"/>
        <w:keepLines w:val="0"/>
        <w:widowControl/>
        <w:suppressLineNumbers w:val="0"/>
      </w:pPr>
      <w:r>
        <w:t>　　</w:t>
      </w:r>
      <w:r>
        <w:rPr>
          <w:b/>
        </w:rPr>
        <w:t>三、进一步深化教育督导运行机制改革</w:t>
      </w:r>
    </w:p>
    <w:p>
      <w:pPr>
        <w:pStyle w:val="3"/>
        <w:keepNext w:val="0"/>
        <w:keepLines w:val="0"/>
        <w:widowControl/>
        <w:suppressLineNumbers w:val="0"/>
      </w:pPr>
      <w:r>
        <w:t>　　（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控辍保学督导机制和考核问责机制。组织教育热点难点问题和重点工作专项督导，及时开展重大教育突发事件督导。</w:t>
      </w:r>
    </w:p>
    <w:p>
      <w:pPr>
        <w:pStyle w:val="3"/>
        <w:keepNext w:val="0"/>
        <w:keepLines w:val="0"/>
        <w:widowControl/>
        <w:suppressLineNumbers w:val="0"/>
      </w:pPr>
      <w:r>
        <w:t>　　（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校（园）长在一个任期结束时，要接受一次综合督导。各地要加强对民办学校的全方位督导。</w:t>
      </w:r>
    </w:p>
    <w:p>
      <w:pPr>
        <w:pStyle w:val="3"/>
        <w:keepNext w:val="0"/>
        <w:keepLines w:val="0"/>
        <w:widowControl/>
        <w:suppressLineNumbers w:val="0"/>
      </w:pPr>
      <w:r>
        <w:t>　　（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pPr>
        <w:pStyle w:val="3"/>
        <w:keepNext w:val="0"/>
        <w:keepLines w:val="0"/>
        <w:widowControl/>
        <w:suppressLineNumbers w:val="0"/>
      </w:pPr>
      <w:r>
        <w:t>　　（十）改进教育督导方式方法。大力强化信息技术手段应用，充分利用互联网、大数据、云计算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pPr>
        <w:pStyle w:val="3"/>
        <w:keepNext w:val="0"/>
        <w:keepLines w:val="0"/>
        <w:widowControl/>
        <w:suppressLineNumbers w:val="0"/>
      </w:pPr>
      <w:r>
        <w:t>　　</w:t>
      </w:r>
      <w:r>
        <w:rPr>
          <w:b/>
        </w:rPr>
        <w:t>四、进一步深化教育督导问责机制改革</w:t>
      </w:r>
    </w:p>
    <w:p>
      <w:pPr>
        <w:pStyle w:val="3"/>
        <w:keepNext w:val="0"/>
        <w:keepLines w:val="0"/>
        <w:widowControl/>
        <w:suppressLineNumbers w:val="0"/>
      </w:pPr>
      <w:r>
        <w:t>　　（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pPr>
        <w:pStyle w:val="3"/>
        <w:keepNext w:val="0"/>
        <w:keepLines w:val="0"/>
        <w:widowControl/>
        <w:suppressLineNumbers w:val="0"/>
      </w:pPr>
      <w:r>
        <w:t>　　（十二）规范反馈制度。各级教育督导机构要及时向被督导单位反馈督导结果，逐项反馈存在的问题，下达整改决定，提出整改要求。</w:t>
      </w:r>
    </w:p>
    <w:p>
      <w:pPr>
        <w:pStyle w:val="3"/>
        <w:keepNext w:val="0"/>
        <w:keepLines w:val="0"/>
        <w:widowControl/>
        <w:suppressLineNumbers w:val="0"/>
      </w:pPr>
      <w:r>
        <w:t>　　（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不力要负连带责任。</w:t>
      </w:r>
    </w:p>
    <w:p>
      <w:pPr>
        <w:pStyle w:val="3"/>
        <w:keepNext w:val="0"/>
        <w:keepLines w:val="0"/>
        <w:widowControl/>
        <w:suppressLineNumbers w:val="0"/>
      </w:pPr>
      <w:r>
        <w:t>　　（十四）健全复查制度。各级教育督导机构对本行政区域内被督导事项建立“回头看”机制，针对上级和本级教育督导机构督导发现问题的整改情况及时进行复查，随时掌握整改情况，防止问题反弹。</w:t>
      </w:r>
    </w:p>
    <w:p>
      <w:pPr>
        <w:pStyle w:val="3"/>
        <w:keepNext w:val="0"/>
        <w:keepLines w:val="0"/>
        <w:widowControl/>
        <w:suppressLineNumbers w:val="0"/>
      </w:pPr>
      <w:r>
        <w:t>　　（十五）落实激励制度。地方各级政府要对教育督导结果优秀的被督导单位及有关负责人进行表彰，在政策支持、资源配置和领导干部考核、任免、奖惩中注意了解教育督导结果及整改情况。</w:t>
      </w:r>
    </w:p>
    <w:p>
      <w:pPr>
        <w:pStyle w:val="3"/>
        <w:keepNext w:val="0"/>
        <w:keepLines w:val="0"/>
        <w:widowControl/>
        <w:suppressLineNumbers w:val="0"/>
      </w:pPr>
      <w:r>
        <w:t>　　（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作出书面记录并报送被督导单位所在地党委和政府以及上级部门备案，作为政绩和绩效考核的重要依据。</w:t>
      </w:r>
    </w:p>
    <w:p>
      <w:pPr>
        <w:pStyle w:val="3"/>
        <w:keepNext w:val="0"/>
        <w:keepLines w:val="0"/>
        <w:widowControl/>
        <w:suppressLineNumbers w:val="0"/>
      </w:pPr>
      <w:r>
        <w:t>　　（十七）建立通报制度。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pPr>
        <w:pStyle w:val="3"/>
        <w:keepNext w:val="0"/>
        <w:keepLines w:val="0"/>
        <w:widowControl/>
        <w:suppressLineNumbers w:val="0"/>
      </w:pPr>
      <w:r>
        <w:t>　　（十八）压实问责制度。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涉校案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范等违法行为的，移交相关执法部门调查处理；涉嫌犯罪的，依法追究刑事责任。问责和处理结果要及时向社会公布。</w:t>
      </w:r>
    </w:p>
    <w:p>
      <w:pPr>
        <w:pStyle w:val="3"/>
        <w:keepNext w:val="0"/>
        <w:keepLines w:val="0"/>
        <w:widowControl/>
        <w:suppressLineNumbers w:val="0"/>
      </w:pPr>
      <w:r>
        <w:t>　　</w:t>
      </w:r>
      <w:r>
        <w:rPr>
          <w:b/>
        </w:rPr>
        <w:t>五、进一步深化督学聘用和管理改革</w:t>
      </w:r>
    </w:p>
    <w:p>
      <w:pPr>
        <w:pStyle w:val="3"/>
        <w:keepNext w:val="0"/>
        <w:keepLines w:val="0"/>
        <w:widowControl/>
        <w:suppressLineNumbers w:val="0"/>
      </w:pPr>
      <w:r>
        <w:t>　　（十九）配齐配强各级督学。国务院教育督导委员会办公室按照《教育督导条例》规定，聘任讲政治、敢担当、懂教育的国家督学。地方各级政府要高度重视教育督导队伍建设，按照当地学校数、学生数实际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pPr>
        <w:pStyle w:val="3"/>
        <w:keepNext w:val="0"/>
        <w:keepLines w:val="0"/>
        <w:widowControl/>
        <w:suppressLineNumbers w:val="0"/>
      </w:pPr>
      <w:r>
        <w:t>　　（二十）创新督学聘用方式。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pPr>
        <w:pStyle w:val="3"/>
        <w:keepNext w:val="0"/>
        <w:keepLines w:val="0"/>
        <w:widowControl/>
        <w:suppressLineNumbers w:val="0"/>
      </w:pPr>
      <w:r>
        <w:t>　　（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pPr>
        <w:pStyle w:val="3"/>
        <w:keepNext w:val="0"/>
        <w:keepLines w:val="0"/>
        <w:widowControl/>
        <w:suppressLineNumbers w:val="0"/>
      </w:pPr>
      <w:r>
        <w:t>　　（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pPr>
        <w:pStyle w:val="3"/>
        <w:keepNext w:val="0"/>
        <w:keepLines w:val="0"/>
        <w:widowControl/>
        <w:suppressLineNumbers w:val="0"/>
      </w:pPr>
      <w:r>
        <w:t>　　</w:t>
      </w:r>
      <w:r>
        <w:rPr>
          <w:b/>
        </w:rPr>
        <w:t>六、进一步深化教育督导保障机制改革</w:t>
      </w:r>
    </w:p>
    <w:p>
      <w:pPr>
        <w:pStyle w:val="3"/>
        <w:keepNext w:val="0"/>
        <w:keepLines w:val="0"/>
        <w:widowControl/>
        <w:suppressLineNumbers w:val="0"/>
      </w:pPr>
      <w:r>
        <w:t>　　（二十三）加强教育督导法治建设。完善教育督导法律法规，加快相关规章制度建设，推动地方出台配套法规政策。强化程序意识，细化工作规范，完善督导流程，使教育督导各个方面、各个环节的工作都有章可循。</w:t>
      </w:r>
    </w:p>
    <w:p>
      <w:pPr>
        <w:pStyle w:val="3"/>
        <w:keepNext w:val="0"/>
        <w:keepLines w:val="0"/>
        <w:widowControl/>
        <w:suppressLineNumbers w:val="0"/>
      </w:pPr>
      <w:r>
        <w:t>　　（二十四）切实落实教育督导条件保障。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pPr>
        <w:pStyle w:val="3"/>
        <w:keepNext w:val="0"/>
        <w:keepLines w:val="0"/>
        <w:widowControl/>
        <w:suppressLineNumbers w:val="0"/>
      </w:pPr>
      <w:r>
        <w:t>　　（二十五）加快构建教育督导信息化平台。整合构建全国统一、分级使用、开放共享的教育督导信息化管理平台，逐步形成由现代信息技术和大数据支撑的智能化督导体系，提高教育督导的信息化、科学化水平。</w:t>
      </w:r>
    </w:p>
    <w:p>
      <w:pPr>
        <w:pStyle w:val="3"/>
        <w:keepNext w:val="0"/>
        <w:keepLines w:val="0"/>
        <w:widowControl/>
        <w:suppressLineNumbers w:val="0"/>
      </w:pPr>
      <w:r>
        <w:t>　　（二十六）加强教育督导研究。围绕教育督导领域重大问题，组织开展系统深入研究，提出改进完善建议，加强政策储备。采取适当方式，重点支持有关高校和科研机构持续开展教育督导研究，培养壮大教育督导研究力量。</w:t>
      </w:r>
    </w:p>
    <w:p>
      <w:pPr>
        <w:pStyle w:val="3"/>
        <w:keepNext w:val="0"/>
        <w:keepLines w:val="0"/>
        <w:widowControl/>
        <w:suppressLineNumbers w:val="0"/>
      </w:pPr>
      <w:r>
        <w:t>　　</w:t>
      </w:r>
      <w:r>
        <w:rPr>
          <w:b/>
        </w:rPr>
        <w:t>七、工作要求</w:t>
      </w:r>
    </w:p>
    <w:p>
      <w:pPr>
        <w:pStyle w:val="3"/>
        <w:keepNext w:val="0"/>
        <w:keepLines w:val="0"/>
        <w:widowControl/>
        <w:suppressLineNumbers w:val="0"/>
      </w:pPr>
      <w:r>
        <w:t>　　（二十七）加强组织领导。有关部门和地方各级政府要充分认识深化新时代教育督导体制机制改革的重要意义，按照本意见确定的目标和任务，加强组织协调，抓好落实。地方各级政府要结合实际，研究提出具体落实措施。</w:t>
      </w:r>
    </w:p>
    <w:p>
      <w:pPr>
        <w:pStyle w:val="3"/>
        <w:keepNext w:val="0"/>
        <w:keepLines w:val="0"/>
        <w:widowControl/>
        <w:suppressLineNumbers w:val="0"/>
      </w:pPr>
      <w:r>
        <w:t>　　（二十八）加强督导检查。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96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2020-08-14T12:58:11Z</dcterms:created>
  <dc:creator>Lenovo</dc:creator>
  <cp:lastModifiedBy>汤姆猫</cp:lastModifiedBy>
  <dcterms:modified xsi:type="dcterms:W3CDTF">2020-08-14T12:58:54Z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